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B9" w:rsidRPr="00715FC7" w:rsidRDefault="000B7821" w:rsidP="00A226B9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1. </w:t>
      </w:r>
      <w:bookmarkStart w:id="0" w:name="_GoBack"/>
      <w:bookmarkEnd w:id="0"/>
      <w:r w:rsidR="00E51F33">
        <w:rPr>
          <w:b/>
          <w:color w:val="000000" w:themeColor="text1"/>
          <w:sz w:val="28"/>
          <w:szCs w:val="28"/>
        </w:rPr>
        <w:t>Об итогах</w:t>
      </w:r>
      <w:r w:rsidR="00FA22AD" w:rsidRPr="00715FC7">
        <w:rPr>
          <w:b/>
          <w:color w:val="000000" w:themeColor="text1"/>
          <w:sz w:val="28"/>
          <w:szCs w:val="28"/>
        </w:rPr>
        <w:t xml:space="preserve"> </w:t>
      </w:r>
      <w:r w:rsidR="00892AED" w:rsidRPr="00715FC7">
        <w:rPr>
          <w:b/>
          <w:color w:val="000000" w:themeColor="text1"/>
          <w:sz w:val="28"/>
          <w:szCs w:val="28"/>
        </w:rPr>
        <w:t xml:space="preserve">деятельности Министерства за </w:t>
      </w:r>
      <w:r w:rsidR="009C26BB">
        <w:rPr>
          <w:b/>
          <w:color w:val="000000" w:themeColor="text1"/>
          <w:sz w:val="28"/>
          <w:szCs w:val="28"/>
        </w:rPr>
        <w:t xml:space="preserve">2019, </w:t>
      </w:r>
      <w:r w:rsidR="00892AED" w:rsidRPr="00715FC7">
        <w:rPr>
          <w:b/>
          <w:color w:val="000000" w:themeColor="text1"/>
          <w:sz w:val="28"/>
          <w:szCs w:val="28"/>
        </w:rPr>
        <w:t>2020</w:t>
      </w:r>
      <w:r w:rsidR="00FA22AD" w:rsidRPr="00715FC7">
        <w:rPr>
          <w:b/>
          <w:color w:val="000000" w:themeColor="text1"/>
          <w:sz w:val="28"/>
          <w:szCs w:val="28"/>
        </w:rPr>
        <w:t xml:space="preserve"> год</w:t>
      </w:r>
      <w:r w:rsidR="009C26BB">
        <w:rPr>
          <w:b/>
          <w:color w:val="000000" w:themeColor="text1"/>
          <w:sz w:val="28"/>
          <w:szCs w:val="28"/>
        </w:rPr>
        <w:t>ы</w:t>
      </w:r>
      <w:r w:rsidR="00892AED" w:rsidRPr="00715FC7">
        <w:rPr>
          <w:b/>
          <w:color w:val="000000" w:themeColor="text1"/>
          <w:sz w:val="28"/>
          <w:szCs w:val="28"/>
        </w:rPr>
        <w:t xml:space="preserve"> </w:t>
      </w:r>
      <w:r w:rsidR="00A226B9" w:rsidRPr="00715FC7">
        <w:rPr>
          <w:b/>
          <w:color w:val="000000" w:themeColor="text1"/>
          <w:sz w:val="28"/>
          <w:szCs w:val="28"/>
        </w:rPr>
        <w:t xml:space="preserve"> </w:t>
      </w:r>
    </w:p>
    <w:p w:rsidR="00F2397D" w:rsidRPr="00715FC7" w:rsidRDefault="00F2397D" w:rsidP="00A226B9">
      <w:pPr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FA22AD" w:rsidRPr="00715FC7" w:rsidRDefault="0050743E" w:rsidP="00EF571B">
      <w:pPr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В свое</w:t>
      </w:r>
      <w:r w:rsidR="009E0922" w:rsidRPr="00715FC7">
        <w:rPr>
          <w:color w:val="000000" w:themeColor="text1"/>
          <w:sz w:val="28"/>
          <w:szCs w:val="28"/>
        </w:rPr>
        <w:t>м</w:t>
      </w:r>
      <w:r w:rsidRPr="00715FC7">
        <w:rPr>
          <w:color w:val="000000" w:themeColor="text1"/>
          <w:sz w:val="28"/>
          <w:szCs w:val="28"/>
        </w:rPr>
        <w:t xml:space="preserve"> доклад</w:t>
      </w:r>
      <w:r w:rsidR="009E0922" w:rsidRPr="00715FC7">
        <w:rPr>
          <w:color w:val="000000" w:themeColor="text1"/>
          <w:sz w:val="28"/>
          <w:szCs w:val="28"/>
        </w:rPr>
        <w:t>е</w:t>
      </w:r>
      <w:r w:rsidRPr="00715FC7">
        <w:rPr>
          <w:color w:val="000000" w:themeColor="text1"/>
          <w:sz w:val="28"/>
          <w:szCs w:val="28"/>
        </w:rPr>
        <w:t xml:space="preserve"> я постараюсь отразить ключевые результаты работы Министерства</w:t>
      </w:r>
      <w:r w:rsidR="00D45D56" w:rsidRPr="00715FC7">
        <w:rPr>
          <w:color w:val="000000" w:themeColor="text1"/>
          <w:sz w:val="28"/>
          <w:szCs w:val="28"/>
        </w:rPr>
        <w:t xml:space="preserve"> за отчетный период</w:t>
      </w:r>
      <w:r w:rsidRPr="00715FC7">
        <w:rPr>
          <w:color w:val="000000" w:themeColor="text1"/>
          <w:sz w:val="28"/>
          <w:szCs w:val="28"/>
        </w:rPr>
        <w:t>.</w:t>
      </w:r>
      <w:r w:rsidR="00264CF2" w:rsidRPr="00715FC7">
        <w:rPr>
          <w:color w:val="000000" w:themeColor="text1"/>
          <w:sz w:val="28"/>
          <w:szCs w:val="28"/>
        </w:rPr>
        <w:t xml:space="preserve"> На задачах остановлюсь отдельно.</w:t>
      </w:r>
      <w:r w:rsidRPr="00715FC7">
        <w:rPr>
          <w:color w:val="000000" w:themeColor="text1"/>
          <w:sz w:val="28"/>
          <w:szCs w:val="28"/>
        </w:rPr>
        <w:t xml:space="preserve"> </w:t>
      </w:r>
    </w:p>
    <w:p w:rsidR="00D344D7" w:rsidRPr="00715FC7" w:rsidRDefault="00E07180" w:rsidP="00D4268F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Слайд 2</w:t>
      </w:r>
      <w:r w:rsidR="005C58F8" w:rsidRPr="00715FC7">
        <w:rPr>
          <w:b/>
          <w:color w:val="000000" w:themeColor="text1"/>
          <w:sz w:val="28"/>
          <w:szCs w:val="28"/>
        </w:rPr>
        <w:t>.</w:t>
      </w:r>
      <w:r w:rsidR="005C58F8" w:rsidRPr="00715FC7">
        <w:rPr>
          <w:color w:val="000000" w:themeColor="text1"/>
          <w:sz w:val="28"/>
          <w:szCs w:val="28"/>
        </w:rPr>
        <w:t xml:space="preserve"> </w:t>
      </w:r>
      <w:r w:rsidR="0050743E" w:rsidRPr="00715FC7">
        <w:rPr>
          <w:color w:val="000000" w:themeColor="text1"/>
          <w:sz w:val="28"/>
          <w:szCs w:val="28"/>
        </w:rPr>
        <w:t xml:space="preserve">Начну с </w:t>
      </w:r>
      <w:r w:rsidR="00D344D7" w:rsidRPr="00715FC7">
        <w:rPr>
          <w:color w:val="000000" w:themeColor="text1"/>
          <w:sz w:val="28"/>
          <w:szCs w:val="28"/>
        </w:rPr>
        <w:t xml:space="preserve">выполнения показателей Индикативного плана </w:t>
      </w:r>
      <w:r w:rsidR="00D344D7" w:rsidRPr="00386675">
        <w:rPr>
          <w:color w:val="000000" w:themeColor="text1"/>
          <w:sz w:val="28"/>
          <w:szCs w:val="28"/>
        </w:rPr>
        <w:t>(утвержденн</w:t>
      </w:r>
      <w:r w:rsidR="007A6331" w:rsidRPr="00386675">
        <w:rPr>
          <w:color w:val="000000" w:themeColor="text1"/>
          <w:sz w:val="28"/>
          <w:szCs w:val="28"/>
        </w:rPr>
        <w:t>ого</w:t>
      </w:r>
      <w:r w:rsidR="00D344D7" w:rsidRPr="00386675">
        <w:rPr>
          <w:color w:val="000000" w:themeColor="text1"/>
          <w:sz w:val="28"/>
          <w:szCs w:val="28"/>
        </w:rPr>
        <w:t xml:space="preserve"> распоряжением Главы Республики Карелия от </w:t>
      </w:r>
      <w:r w:rsidR="00775217" w:rsidRPr="00386675">
        <w:rPr>
          <w:color w:val="000000" w:themeColor="text1"/>
          <w:sz w:val="28"/>
          <w:szCs w:val="28"/>
        </w:rPr>
        <w:t>16</w:t>
      </w:r>
      <w:r w:rsidR="00D344D7" w:rsidRPr="00386675">
        <w:rPr>
          <w:color w:val="000000" w:themeColor="text1"/>
          <w:sz w:val="28"/>
          <w:szCs w:val="28"/>
        </w:rPr>
        <w:t xml:space="preserve"> мая 201</w:t>
      </w:r>
      <w:r w:rsidR="00775217" w:rsidRPr="00386675">
        <w:rPr>
          <w:color w:val="000000" w:themeColor="text1"/>
          <w:sz w:val="28"/>
          <w:szCs w:val="28"/>
        </w:rPr>
        <w:t>9</w:t>
      </w:r>
      <w:r w:rsidR="00D344D7" w:rsidRPr="00386675">
        <w:rPr>
          <w:color w:val="000000" w:themeColor="text1"/>
          <w:sz w:val="28"/>
          <w:szCs w:val="28"/>
        </w:rPr>
        <w:t xml:space="preserve"> года </w:t>
      </w:r>
      <w:r w:rsidR="00D344D7" w:rsidRPr="00386675">
        <w:rPr>
          <w:color w:val="000000" w:themeColor="text1"/>
          <w:sz w:val="28"/>
          <w:szCs w:val="28"/>
        </w:rPr>
        <w:br/>
        <w:t>№ 2</w:t>
      </w:r>
      <w:r w:rsidR="00775217" w:rsidRPr="00386675">
        <w:rPr>
          <w:color w:val="000000" w:themeColor="text1"/>
          <w:sz w:val="28"/>
          <w:szCs w:val="28"/>
        </w:rPr>
        <w:t>42</w:t>
      </w:r>
      <w:r w:rsidR="00D344D7" w:rsidRPr="00386675">
        <w:rPr>
          <w:color w:val="000000" w:themeColor="text1"/>
          <w:sz w:val="28"/>
          <w:szCs w:val="28"/>
        </w:rPr>
        <w:t>-р).</w:t>
      </w:r>
      <w:r w:rsidR="00D344D7" w:rsidRPr="00715FC7">
        <w:rPr>
          <w:color w:val="000000" w:themeColor="text1"/>
          <w:sz w:val="28"/>
          <w:szCs w:val="28"/>
        </w:rPr>
        <w:t xml:space="preserve"> </w:t>
      </w:r>
    </w:p>
    <w:p w:rsidR="00AF2FA8" w:rsidRPr="00715FC7" w:rsidRDefault="00AF2FA8" w:rsidP="00AF2FA8">
      <w:pPr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По итогам 2020 года не достигнуто плановое значение показателя «Площадь погибших л</w:t>
      </w:r>
      <w:r w:rsidR="009C26BB">
        <w:rPr>
          <w:color w:val="000000" w:themeColor="text1"/>
          <w:sz w:val="28"/>
          <w:szCs w:val="28"/>
        </w:rPr>
        <w:t xml:space="preserve">есных насаждений» на 2020 год, который составлял </w:t>
      </w:r>
      <w:r w:rsidRPr="00715FC7">
        <w:rPr>
          <w:color w:val="000000" w:themeColor="text1"/>
          <w:sz w:val="28"/>
          <w:szCs w:val="28"/>
        </w:rPr>
        <w:t xml:space="preserve">630 га. На 1 января 2021 года значение показателя составило 946 га. Предельно допустимое значение показателя (годовое) по итогам года перевыполнено. </w:t>
      </w:r>
    </w:p>
    <w:p w:rsidR="00AF2FA8" w:rsidRPr="00715FC7" w:rsidRDefault="00AF2FA8" w:rsidP="00AF2FA8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Следует отметить, что значение данного показателя является результатом стихийного, непрогнозируемого природного явления.</w:t>
      </w:r>
    </w:p>
    <w:p w:rsidR="00AF2FA8" w:rsidRPr="00715FC7" w:rsidRDefault="00AF2FA8" w:rsidP="00741F56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Так, в результате прошедших в 2019 году ураганных ветров и данным</w:t>
      </w:r>
      <w:r w:rsidR="009C26BB">
        <w:rPr>
          <w:color w:val="000000" w:themeColor="text1"/>
          <w:sz w:val="28"/>
          <w:szCs w:val="28"/>
        </w:rPr>
        <w:t>,</w:t>
      </w:r>
      <w:r w:rsidRPr="00715FC7">
        <w:rPr>
          <w:color w:val="000000" w:themeColor="text1"/>
          <w:sz w:val="28"/>
          <w:szCs w:val="28"/>
        </w:rPr>
        <w:t xml:space="preserve"> проведенных в 2020 году лесопатологических обследований поврежденных насаждений, площадь погибших насаждений в 2019-2020 гг. на территории Республики Карелия значительно увеличилась в сравнении со средним пятилетним значением. </w:t>
      </w:r>
    </w:p>
    <w:p w:rsidR="00884F7A" w:rsidRPr="00715FC7" w:rsidRDefault="00884F7A" w:rsidP="00AF2FA8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Остальные показатели выполнены.</w:t>
      </w:r>
    </w:p>
    <w:p w:rsidR="0050743E" w:rsidRPr="00715FC7" w:rsidRDefault="007A6331" w:rsidP="007B54C4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>Слайд</w:t>
      </w:r>
      <w:r w:rsidR="00740A44">
        <w:rPr>
          <w:b/>
          <w:color w:val="000000" w:themeColor="text1"/>
          <w:sz w:val="28"/>
          <w:szCs w:val="28"/>
        </w:rPr>
        <w:t xml:space="preserve"> </w:t>
      </w:r>
      <w:r w:rsidR="00E07180">
        <w:rPr>
          <w:b/>
          <w:color w:val="000000" w:themeColor="text1"/>
          <w:sz w:val="28"/>
          <w:szCs w:val="28"/>
        </w:rPr>
        <w:t>3</w:t>
      </w:r>
      <w:r w:rsidRPr="00715FC7">
        <w:rPr>
          <w:b/>
          <w:color w:val="000000" w:themeColor="text1"/>
          <w:sz w:val="28"/>
          <w:szCs w:val="28"/>
        </w:rPr>
        <w:t>.</w:t>
      </w:r>
      <w:r w:rsidRPr="00715FC7">
        <w:rPr>
          <w:color w:val="000000" w:themeColor="text1"/>
          <w:sz w:val="28"/>
          <w:szCs w:val="28"/>
        </w:rPr>
        <w:t xml:space="preserve"> </w:t>
      </w:r>
      <w:r w:rsidR="00B754E1" w:rsidRPr="00715FC7">
        <w:rPr>
          <w:color w:val="000000" w:themeColor="text1"/>
          <w:sz w:val="28"/>
          <w:szCs w:val="28"/>
        </w:rPr>
        <w:t xml:space="preserve">В отчетном периоде </w:t>
      </w:r>
      <w:r w:rsidRPr="00715FC7">
        <w:rPr>
          <w:color w:val="000000" w:themeColor="text1"/>
          <w:sz w:val="28"/>
          <w:szCs w:val="28"/>
        </w:rPr>
        <w:t>курируемы</w:t>
      </w:r>
      <w:r w:rsidR="001B27DA" w:rsidRPr="00715FC7">
        <w:rPr>
          <w:color w:val="000000" w:themeColor="text1"/>
          <w:sz w:val="28"/>
          <w:szCs w:val="28"/>
        </w:rPr>
        <w:t>е</w:t>
      </w:r>
      <w:r w:rsidRPr="00715FC7">
        <w:rPr>
          <w:color w:val="000000" w:themeColor="text1"/>
          <w:sz w:val="28"/>
          <w:szCs w:val="28"/>
        </w:rPr>
        <w:t xml:space="preserve"> отрасл</w:t>
      </w:r>
      <w:r w:rsidR="001B27DA" w:rsidRPr="00715FC7">
        <w:rPr>
          <w:color w:val="000000" w:themeColor="text1"/>
          <w:sz w:val="28"/>
          <w:szCs w:val="28"/>
        </w:rPr>
        <w:t>и</w:t>
      </w:r>
      <w:r w:rsidRPr="00715FC7">
        <w:rPr>
          <w:color w:val="000000" w:themeColor="text1"/>
          <w:sz w:val="28"/>
          <w:szCs w:val="28"/>
        </w:rPr>
        <w:t xml:space="preserve"> </w:t>
      </w:r>
      <w:r w:rsidR="00142003" w:rsidRPr="00715FC7">
        <w:rPr>
          <w:color w:val="000000" w:themeColor="text1"/>
          <w:sz w:val="28"/>
          <w:szCs w:val="28"/>
        </w:rPr>
        <w:t xml:space="preserve">– это лесопромышленный и горнопромышленный комплексы, </w:t>
      </w:r>
      <w:r w:rsidR="001B27DA" w:rsidRPr="00715FC7">
        <w:rPr>
          <w:color w:val="000000" w:themeColor="text1"/>
          <w:sz w:val="28"/>
          <w:szCs w:val="28"/>
        </w:rPr>
        <w:t>по-прежнему,</w:t>
      </w:r>
      <w:r w:rsidR="00142003" w:rsidRPr="00715FC7">
        <w:rPr>
          <w:color w:val="000000" w:themeColor="text1"/>
          <w:sz w:val="28"/>
          <w:szCs w:val="28"/>
        </w:rPr>
        <w:t xml:space="preserve"> формир</w:t>
      </w:r>
      <w:r w:rsidR="00683D0C" w:rsidRPr="00715FC7">
        <w:rPr>
          <w:color w:val="000000" w:themeColor="text1"/>
          <w:sz w:val="28"/>
          <w:szCs w:val="28"/>
        </w:rPr>
        <w:t>овали</w:t>
      </w:r>
      <w:r w:rsidR="00142003" w:rsidRPr="00715FC7">
        <w:rPr>
          <w:color w:val="000000" w:themeColor="text1"/>
          <w:sz w:val="28"/>
          <w:szCs w:val="28"/>
        </w:rPr>
        <w:t xml:space="preserve"> основн</w:t>
      </w:r>
      <w:r w:rsidR="005F0148" w:rsidRPr="00715FC7">
        <w:rPr>
          <w:color w:val="000000" w:themeColor="text1"/>
          <w:sz w:val="28"/>
          <w:szCs w:val="28"/>
        </w:rPr>
        <w:t>ой</w:t>
      </w:r>
      <w:r w:rsidR="00142003" w:rsidRPr="00715FC7">
        <w:rPr>
          <w:color w:val="000000" w:themeColor="text1"/>
          <w:sz w:val="28"/>
          <w:szCs w:val="28"/>
        </w:rPr>
        <w:t xml:space="preserve"> объем промышленного производства</w:t>
      </w:r>
      <w:r w:rsidR="00D4268F" w:rsidRPr="00715FC7">
        <w:rPr>
          <w:color w:val="000000" w:themeColor="text1"/>
          <w:sz w:val="28"/>
          <w:szCs w:val="28"/>
        </w:rPr>
        <w:t>.</w:t>
      </w:r>
    </w:p>
    <w:p w:rsidR="00ED4DBB" w:rsidRPr="00715FC7" w:rsidRDefault="00F80E0F" w:rsidP="007B54C4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Слайд </w:t>
      </w:r>
      <w:r w:rsidR="00A374A7">
        <w:rPr>
          <w:b/>
          <w:color w:val="000000" w:themeColor="text1"/>
          <w:sz w:val="28"/>
          <w:szCs w:val="28"/>
        </w:rPr>
        <w:t>4</w:t>
      </w:r>
      <w:r w:rsidR="005C58F8" w:rsidRPr="00715FC7">
        <w:rPr>
          <w:b/>
          <w:color w:val="000000" w:themeColor="text1"/>
          <w:sz w:val="28"/>
          <w:szCs w:val="28"/>
        </w:rPr>
        <w:t xml:space="preserve">. </w:t>
      </w:r>
      <w:r w:rsidR="00E17E7C" w:rsidRPr="00715FC7">
        <w:rPr>
          <w:b/>
          <w:color w:val="000000" w:themeColor="text1"/>
          <w:sz w:val="28"/>
          <w:szCs w:val="28"/>
        </w:rPr>
        <w:t>Лесопромышленный комплекс</w:t>
      </w:r>
      <w:r w:rsidR="00ED4DBB" w:rsidRPr="00715FC7">
        <w:rPr>
          <w:color w:val="000000" w:themeColor="text1"/>
          <w:sz w:val="28"/>
          <w:szCs w:val="28"/>
        </w:rPr>
        <w:t xml:space="preserve"> развивался стабильно, однако 2020 год оказался очень тяжелым для комплекса в связи со снижением цен на все виды лесной продукции на мировом рынке.</w:t>
      </w:r>
    </w:p>
    <w:p w:rsidR="00ED4DBB" w:rsidRPr="00715FC7" w:rsidRDefault="007B54C4" w:rsidP="007B54C4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Не смотря на это, </w:t>
      </w:r>
      <w:r w:rsidR="00C31FEA" w:rsidRPr="00715FC7">
        <w:rPr>
          <w:color w:val="000000" w:themeColor="text1"/>
          <w:sz w:val="28"/>
          <w:szCs w:val="28"/>
        </w:rPr>
        <w:t>удалось сохранить положительную динамику по производству древесины необработанной, пиломатериалам.</w:t>
      </w:r>
    </w:p>
    <w:p w:rsidR="009A067A" w:rsidRDefault="009A067A" w:rsidP="007B54C4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Объем заготовки древесины в отчетном году увеличился на 9,2 %, объемы лесопиления – на 6,3%. </w:t>
      </w:r>
    </w:p>
    <w:p w:rsidR="003E172E" w:rsidRPr="00F40D21" w:rsidRDefault="00F40D21" w:rsidP="007B54C4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F40D21">
        <w:rPr>
          <w:color w:val="000000" w:themeColor="text1"/>
          <w:sz w:val="28"/>
          <w:szCs w:val="28"/>
        </w:rPr>
        <w:t>В 2020 году индекс производства в обработке древесины составил 101,6%. В 2019 году составлял 114,6%.</w:t>
      </w:r>
    </w:p>
    <w:p w:rsidR="00F40D21" w:rsidRDefault="00F40D21" w:rsidP="007B54C4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F40D21">
        <w:rPr>
          <w:color w:val="000000" w:themeColor="text1"/>
          <w:sz w:val="28"/>
          <w:szCs w:val="28"/>
        </w:rPr>
        <w:t>По производству бумаги и бумажных изделий индекс снизился до – 98,1%, тогда как в 2019 году этот показатель составлял 101,4%.</w:t>
      </w:r>
    </w:p>
    <w:p w:rsidR="009A067A" w:rsidRPr="00715FC7" w:rsidRDefault="009A067A" w:rsidP="007B54C4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Снижение индекса производства в целлюлозно-бумажной промышленности обусловлено снижением объемов производства газетной бумаги АО «</w:t>
      </w:r>
      <w:proofErr w:type="spellStart"/>
      <w:r w:rsidRPr="00715FC7">
        <w:rPr>
          <w:color w:val="000000" w:themeColor="text1"/>
          <w:sz w:val="28"/>
          <w:szCs w:val="28"/>
        </w:rPr>
        <w:t>Кондопожский</w:t>
      </w:r>
      <w:proofErr w:type="spellEnd"/>
      <w:r w:rsidRPr="00715FC7">
        <w:rPr>
          <w:color w:val="000000" w:themeColor="text1"/>
          <w:sz w:val="28"/>
          <w:szCs w:val="28"/>
        </w:rPr>
        <w:t xml:space="preserve"> ЦБК» и сокращением производства мешков бумажных н</w:t>
      </w:r>
      <w:proofErr w:type="gramStart"/>
      <w:r w:rsidRPr="00715FC7">
        <w:rPr>
          <w:color w:val="000000" w:themeColor="text1"/>
          <w:sz w:val="28"/>
          <w:szCs w:val="28"/>
        </w:rPr>
        <w:t>а ООО</w:t>
      </w:r>
      <w:proofErr w:type="gramEnd"/>
      <w:r w:rsidRPr="00715FC7">
        <w:rPr>
          <w:color w:val="000000" w:themeColor="text1"/>
          <w:sz w:val="28"/>
          <w:szCs w:val="28"/>
        </w:rPr>
        <w:t xml:space="preserve"> «Сегежская упаковка». Негативное влияние оказала пандемия - уменьшились объемы потребления газетной бумаги на мировом рынке и объемы промышленного строительства (основной потребитель бумажных мешков).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Лесопромышленный комплекс Карелии имеется потенциал по дальнейшему наращиванию объемов производства.</w:t>
      </w:r>
    </w:p>
    <w:p w:rsidR="00045142" w:rsidRPr="00715FC7" w:rsidRDefault="00E17E7C" w:rsidP="00264B47">
      <w:pPr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>Слайд</w:t>
      </w:r>
      <w:r w:rsidRPr="00715FC7">
        <w:rPr>
          <w:color w:val="000000" w:themeColor="text1"/>
          <w:sz w:val="28"/>
          <w:szCs w:val="28"/>
        </w:rPr>
        <w:t xml:space="preserve"> </w:t>
      </w:r>
      <w:r w:rsidR="00A374A7">
        <w:rPr>
          <w:color w:val="000000" w:themeColor="text1"/>
          <w:sz w:val="28"/>
          <w:szCs w:val="28"/>
        </w:rPr>
        <w:t>5</w:t>
      </w:r>
      <w:r w:rsidRPr="00715FC7">
        <w:rPr>
          <w:color w:val="000000" w:themeColor="text1"/>
          <w:sz w:val="28"/>
          <w:szCs w:val="28"/>
        </w:rPr>
        <w:t xml:space="preserve">. 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Предприятиями ЛПК продолжена реализация инвестиционных проектов, четыре из которых включены в перечень приоритетных инвестиционных проектов в области освоения лесов.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Крупнейшим является проект по модернизации Сегежского ЦБК. В 2020 году начат очередной этап модернизации комбината, в рамках которого запланировано проведение ряда инвестиционных мероприятий, и выход на объем </w:t>
      </w:r>
      <w:r w:rsidRPr="00715FC7">
        <w:rPr>
          <w:color w:val="000000" w:themeColor="text1"/>
          <w:sz w:val="28"/>
          <w:szCs w:val="28"/>
        </w:rPr>
        <w:lastRenderedPageBreak/>
        <w:t>производства бумаги в размере 400 тыс. тонн в год. Объем инвестиции</w:t>
      </w:r>
      <w:r w:rsidRPr="00715FC7">
        <w:rPr>
          <w:color w:val="000000"/>
          <w:sz w:val="28"/>
          <w:szCs w:val="28"/>
          <w:shd w:val="clear" w:color="auto" w:fill="00FF00"/>
        </w:rPr>
        <w:t xml:space="preserve"> </w:t>
      </w:r>
      <w:r w:rsidRPr="00715FC7">
        <w:rPr>
          <w:color w:val="000000" w:themeColor="text1"/>
          <w:sz w:val="28"/>
          <w:szCs w:val="28"/>
        </w:rPr>
        <w:t>запланирован в размере 6,9 млрд. руб. Также ведутся подготовительные работы к реализации проекта «Сегежа-Запад» - строительство на территории комбината нового целлюлозного производства мощностью до 1,0 млн. тонн готовой продукции в год, в том числе беленой хвойной и лиственной целлюлозы.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В 2020 году начата реализация инвестиционного проект</w:t>
      </w:r>
      <w:proofErr w:type="gramStart"/>
      <w:r w:rsidRPr="00715FC7">
        <w:rPr>
          <w:color w:val="000000" w:themeColor="text1"/>
          <w:sz w:val="28"/>
          <w:szCs w:val="28"/>
        </w:rPr>
        <w:t>а ООО</w:t>
      </w:r>
      <w:proofErr w:type="gramEnd"/>
      <w:r w:rsidRPr="00715FC7">
        <w:rPr>
          <w:color w:val="000000" w:themeColor="text1"/>
          <w:sz w:val="28"/>
          <w:szCs w:val="28"/>
        </w:rPr>
        <w:t xml:space="preserve"> «</w:t>
      </w:r>
      <w:proofErr w:type="spellStart"/>
      <w:r w:rsidRPr="00715FC7">
        <w:rPr>
          <w:color w:val="000000" w:themeColor="text1"/>
          <w:sz w:val="28"/>
          <w:szCs w:val="28"/>
        </w:rPr>
        <w:t>Соломенский</w:t>
      </w:r>
      <w:proofErr w:type="spellEnd"/>
      <w:r w:rsidRPr="00715FC7">
        <w:rPr>
          <w:color w:val="000000" w:themeColor="text1"/>
          <w:sz w:val="28"/>
          <w:szCs w:val="28"/>
        </w:rPr>
        <w:t xml:space="preserve"> лесозавод по модернизации действующих лесопильных мощностей с увеличением выпуска пиломатериалов на 30% и строительство завода по производству топливных гранул с объемом 120 тыс. тонн в год. Общий объем инвестиционных вложений составит более 2 млрд. руб., будет создано не менее 38 новых высокопроизводительных рабочих мест.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ООО «</w:t>
      </w:r>
      <w:proofErr w:type="spellStart"/>
      <w:r w:rsidRPr="00715FC7">
        <w:rPr>
          <w:color w:val="000000" w:themeColor="text1"/>
          <w:sz w:val="28"/>
          <w:szCs w:val="28"/>
        </w:rPr>
        <w:t>Соломенский</w:t>
      </w:r>
      <w:proofErr w:type="spellEnd"/>
      <w:r w:rsidRPr="00715FC7">
        <w:rPr>
          <w:color w:val="000000" w:themeColor="text1"/>
          <w:sz w:val="28"/>
          <w:szCs w:val="28"/>
        </w:rPr>
        <w:t xml:space="preserve"> лесозавод» подготовлена заявка на включение проекта в перечень приоритетных инвестиционных проектов в области освоения лесов.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В марте текущего года Приказом </w:t>
      </w:r>
      <w:proofErr w:type="spellStart"/>
      <w:r w:rsidRPr="00715FC7">
        <w:rPr>
          <w:color w:val="000000" w:themeColor="text1"/>
          <w:sz w:val="28"/>
          <w:szCs w:val="28"/>
        </w:rPr>
        <w:t>Минпромторга</w:t>
      </w:r>
      <w:proofErr w:type="spellEnd"/>
      <w:r w:rsidRPr="00715FC7">
        <w:rPr>
          <w:color w:val="000000" w:themeColor="text1"/>
          <w:sz w:val="28"/>
          <w:szCs w:val="28"/>
        </w:rPr>
        <w:t xml:space="preserve"> России от 10 марта 2021 года успешно завершен приоритетный инвестиционный проект в области освоения лесов ООО «</w:t>
      </w:r>
      <w:proofErr w:type="spellStart"/>
      <w:r w:rsidRPr="00715FC7">
        <w:rPr>
          <w:color w:val="000000" w:themeColor="text1"/>
          <w:sz w:val="28"/>
          <w:szCs w:val="28"/>
        </w:rPr>
        <w:t>Сетлес</w:t>
      </w:r>
      <w:proofErr w:type="spellEnd"/>
      <w:r w:rsidRPr="00715FC7">
        <w:rPr>
          <w:color w:val="000000" w:themeColor="text1"/>
          <w:sz w:val="28"/>
          <w:szCs w:val="28"/>
        </w:rPr>
        <w:t>». Это второй полностью реализованный проект в Карелии. 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В 2017-2020 годах в рамках реализации проекта на лесозаводе в пос</w:t>
      </w:r>
      <w:r w:rsidR="00741F56">
        <w:rPr>
          <w:color w:val="000000" w:themeColor="text1"/>
          <w:sz w:val="28"/>
          <w:szCs w:val="28"/>
        </w:rPr>
        <w:t>елке</w:t>
      </w:r>
      <w:r w:rsidRPr="00715FC7">
        <w:rPr>
          <w:color w:val="000000" w:themeColor="text1"/>
          <w:sz w:val="28"/>
          <w:szCs w:val="28"/>
        </w:rPr>
        <w:t xml:space="preserve"> </w:t>
      </w:r>
      <w:proofErr w:type="spellStart"/>
      <w:r w:rsidRPr="00715FC7">
        <w:rPr>
          <w:color w:val="000000" w:themeColor="text1"/>
          <w:sz w:val="28"/>
          <w:szCs w:val="28"/>
        </w:rPr>
        <w:t>Импилахти</w:t>
      </w:r>
      <w:proofErr w:type="spellEnd"/>
      <w:r w:rsidRPr="00715FC7">
        <w:rPr>
          <w:color w:val="000000" w:themeColor="text1"/>
          <w:sz w:val="28"/>
          <w:szCs w:val="28"/>
        </w:rPr>
        <w:t xml:space="preserve"> </w:t>
      </w:r>
      <w:proofErr w:type="spellStart"/>
      <w:r w:rsidRPr="00715FC7">
        <w:rPr>
          <w:color w:val="000000" w:themeColor="text1"/>
          <w:sz w:val="28"/>
          <w:szCs w:val="28"/>
        </w:rPr>
        <w:t>Питкярантского</w:t>
      </w:r>
      <w:proofErr w:type="spellEnd"/>
      <w:r w:rsidRPr="00715FC7">
        <w:rPr>
          <w:color w:val="000000" w:themeColor="text1"/>
          <w:sz w:val="28"/>
          <w:szCs w:val="28"/>
        </w:rPr>
        <w:t xml:space="preserve"> муниципального района Республики Ка</w:t>
      </w:r>
      <w:r w:rsidR="00BA4615" w:rsidRPr="00715FC7">
        <w:rPr>
          <w:color w:val="000000" w:themeColor="text1"/>
          <w:sz w:val="28"/>
          <w:szCs w:val="28"/>
        </w:rPr>
        <w:t>релия расширены производственные мощности</w:t>
      </w:r>
      <w:r w:rsidRPr="00715FC7">
        <w:rPr>
          <w:color w:val="000000" w:themeColor="text1"/>
          <w:sz w:val="28"/>
          <w:szCs w:val="28"/>
        </w:rPr>
        <w:t xml:space="preserve"> по лесопилению до 140 тыс. куб. м в год и производству древесных топливных гранул до 25 тыс. тонн в год.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Общий объем инвестиций для реализации ин</w:t>
      </w:r>
      <w:r w:rsidR="00BA4615" w:rsidRPr="00715FC7">
        <w:rPr>
          <w:color w:val="000000" w:themeColor="text1"/>
          <w:sz w:val="28"/>
          <w:szCs w:val="28"/>
        </w:rPr>
        <w:t>вестиционного проекта составил</w:t>
      </w:r>
      <w:r w:rsidRPr="00715FC7">
        <w:rPr>
          <w:color w:val="000000" w:themeColor="text1"/>
          <w:sz w:val="28"/>
          <w:szCs w:val="28"/>
        </w:rPr>
        <w:t xml:space="preserve"> </w:t>
      </w:r>
      <w:r w:rsidR="00741F56">
        <w:rPr>
          <w:color w:val="000000" w:themeColor="text1"/>
          <w:sz w:val="28"/>
          <w:szCs w:val="28"/>
        </w:rPr>
        <w:t xml:space="preserve">более 388 </w:t>
      </w:r>
      <w:r w:rsidRPr="00715FC7">
        <w:rPr>
          <w:color w:val="000000" w:themeColor="text1"/>
          <w:sz w:val="28"/>
          <w:szCs w:val="28"/>
        </w:rPr>
        <w:t>млн. руб., создано 23 новых рабочих места.</w:t>
      </w:r>
    </w:p>
    <w:p w:rsidR="009A067A" w:rsidRPr="00715FC7" w:rsidRDefault="00E17E7C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 w:rsidR="00A374A7">
        <w:rPr>
          <w:b/>
          <w:color w:val="000000" w:themeColor="text1"/>
          <w:sz w:val="28"/>
          <w:szCs w:val="28"/>
        </w:rPr>
        <w:t>6</w:t>
      </w:r>
      <w:r w:rsidRPr="00715FC7">
        <w:rPr>
          <w:b/>
          <w:color w:val="000000" w:themeColor="text1"/>
          <w:sz w:val="28"/>
          <w:szCs w:val="28"/>
        </w:rPr>
        <w:t>.</w:t>
      </w:r>
      <w:r w:rsidRPr="00715FC7">
        <w:rPr>
          <w:color w:val="000000" w:themeColor="text1"/>
          <w:sz w:val="28"/>
          <w:szCs w:val="28"/>
        </w:rPr>
        <w:t xml:space="preserve"> </w:t>
      </w:r>
      <w:r w:rsidR="009A067A" w:rsidRPr="00715FC7">
        <w:rPr>
          <w:color w:val="000000" w:themeColor="text1"/>
          <w:sz w:val="28"/>
          <w:szCs w:val="28"/>
        </w:rPr>
        <w:t xml:space="preserve">Налоговые поступления от предприятий ЛПК составили 1,9 млрд. рублей или 57,1%  к уровню 2019 года. 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Снижение наблюдается в лесозаготовках и ЦБП из-за уменьшения поступлений по налогу на прибыль.</w:t>
      </w:r>
    </w:p>
    <w:p w:rsidR="009A067A" w:rsidRPr="00715FC7" w:rsidRDefault="009A067A" w:rsidP="00BA4615">
      <w:pPr>
        <w:suppressAutoHyphens/>
        <w:ind w:firstLine="851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Данное снижение обусловлено сложившимися убытками предприятий лесозаготовительной отрасли и ЦБП по причине роста затрат на энергоносители, снижение спроса на мешки бумажные и газетную бумагу, падение на 30% цен на продукцию ЦБП, а также возвратами из бюджета переплаты по налогу на прибыль за прошлые периоды. </w:t>
      </w:r>
    </w:p>
    <w:p w:rsidR="008149F8" w:rsidRPr="00715FC7" w:rsidRDefault="00FE3C72" w:rsidP="009A067A">
      <w:pPr>
        <w:widowControl w:val="0"/>
        <w:ind w:firstLine="567"/>
        <w:jc w:val="both"/>
        <w:rPr>
          <w:color w:val="000000"/>
          <w:sz w:val="27"/>
          <w:szCs w:val="27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 w:rsidR="00A374A7">
        <w:rPr>
          <w:b/>
          <w:color w:val="000000" w:themeColor="text1"/>
          <w:sz w:val="28"/>
          <w:szCs w:val="28"/>
        </w:rPr>
        <w:t>7</w:t>
      </w:r>
      <w:r w:rsidRPr="00715FC7">
        <w:rPr>
          <w:b/>
          <w:color w:val="000000" w:themeColor="text1"/>
          <w:sz w:val="28"/>
          <w:szCs w:val="28"/>
        </w:rPr>
        <w:t xml:space="preserve">. </w:t>
      </w:r>
      <w:r w:rsidR="007410EA" w:rsidRPr="00715FC7">
        <w:rPr>
          <w:b/>
          <w:color w:val="000000" w:themeColor="text1"/>
          <w:sz w:val="28"/>
          <w:szCs w:val="28"/>
        </w:rPr>
        <w:t xml:space="preserve">В горнопромышленном комплексе </w:t>
      </w:r>
      <w:r w:rsidR="00DE490A" w:rsidRPr="00715FC7">
        <w:rPr>
          <w:color w:val="000000" w:themeColor="text1"/>
          <w:sz w:val="28"/>
          <w:szCs w:val="28"/>
        </w:rPr>
        <w:t>отмечается положительная динамика в производстве щебня (2019 - 102%, 2020 – 106%) и блоков (105% и 118%, соответственно). Потенциал по дальнейшему нара</w:t>
      </w:r>
      <w:r w:rsidR="00BA4615" w:rsidRPr="00715FC7">
        <w:rPr>
          <w:color w:val="000000" w:themeColor="text1"/>
          <w:sz w:val="28"/>
          <w:szCs w:val="28"/>
        </w:rPr>
        <w:t>щиванию его производства есть</w:t>
      </w:r>
      <w:r w:rsidR="00DE490A" w:rsidRPr="00715FC7">
        <w:rPr>
          <w:color w:val="000000" w:themeColor="text1"/>
          <w:sz w:val="28"/>
          <w:szCs w:val="28"/>
        </w:rPr>
        <w:t>, учитывая возрастающую потребность на реализацию национальных проектов.</w:t>
      </w:r>
      <w:r w:rsidR="008149F8" w:rsidRPr="00715FC7">
        <w:rPr>
          <w:color w:val="000000" w:themeColor="text1"/>
          <w:sz w:val="28"/>
          <w:szCs w:val="28"/>
        </w:rPr>
        <w:t xml:space="preserve"> Работа Министерства сосредоточена, в том числе, на создании благоприятных условий для бизнеса в этой сфере.</w:t>
      </w:r>
    </w:p>
    <w:p w:rsidR="007410EA" w:rsidRPr="00715FC7" w:rsidRDefault="007410EA" w:rsidP="00BA4615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 w:rsidR="00832AE1">
        <w:rPr>
          <w:b/>
          <w:color w:val="000000" w:themeColor="text1"/>
          <w:sz w:val="28"/>
          <w:szCs w:val="28"/>
        </w:rPr>
        <w:t>8</w:t>
      </w:r>
      <w:r w:rsidRPr="00715FC7">
        <w:rPr>
          <w:b/>
          <w:color w:val="000000" w:themeColor="text1"/>
          <w:sz w:val="28"/>
          <w:szCs w:val="28"/>
        </w:rPr>
        <w:t xml:space="preserve">. </w:t>
      </w:r>
      <w:r w:rsidR="00283BE3" w:rsidRPr="00715FC7">
        <w:rPr>
          <w:color w:val="000000" w:themeColor="text1"/>
          <w:sz w:val="28"/>
          <w:szCs w:val="28"/>
        </w:rPr>
        <w:t>Объем отгрузки щебня железнодорожным транспортом увеличился в 2019 и в 2020 годах на 7%, хотя в 2020 году предприятия работали в сложной эпидемиологической и экономической обстановке, им удалось избежать падения объемов производства продукции.</w:t>
      </w:r>
    </w:p>
    <w:p w:rsidR="00BA4615" w:rsidRPr="00715FC7" w:rsidRDefault="007410EA" w:rsidP="00BA4615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Вместе с тем, несмотря на положительные сдвиги, доля транспортной составляющей в цене карельского щебня на рынке центральной России оста</w:t>
      </w:r>
      <w:r w:rsidR="00CD62D4" w:rsidRPr="00715FC7">
        <w:rPr>
          <w:color w:val="000000" w:themeColor="text1"/>
          <w:sz w:val="28"/>
          <w:szCs w:val="28"/>
        </w:rPr>
        <w:t>ет</w:t>
      </w:r>
      <w:r w:rsidRPr="00715FC7">
        <w:rPr>
          <w:color w:val="000000" w:themeColor="text1"/>
          <w:sz w:val="28"/>
          <w:szCs w:val="28"/>
        </w:rPr>
        <w:t xml:space="preserve">ся значительной </w:t>
      </w:r>
      <w:r w:rsidR="00CD62D4" w:rsidRPr="00715FC7">
        <w:rPr>
          <w:color w:val="000000" w:themeColor="text1"/>
          <w:sz w:val="28"/>
          <w:szCs w:val="28"/>
        </w:rPr>
        <w:t>(</w:t>
      </w:r>
      <w:r w:rsidRPr="00715FC7">
        <w:rPr>
          <w:color w:val="000000" w:themeColor="text1"/>
          <w:sz w:val="28"/>
          <w:szCs w:val="28"/>
        </w:rPr>
        <w:t>60-70%</w:t>
      </w:r>
      <w:r w:rsidR="00CD62D4" w:rsidRPr="00715FC7">
        <w:rPr>
          <w:color w:val="000000" w:themeColor="text1"/>
          <w:sz w:val="28"/>
          <w:szCs w:val="28"/>
        </w:rPr>
        <w:t>)</w:t>
      </w:r>
      <w:r w:rsidR="00283BE3" w:rsidRPr="00715FC7">
        <w:rPr>
          <w:color w:val="000000" w:themeColor="text1"/>
          <w:sz w:val="28"/>
          <w:szCs w:val="28"/>
        </w:rPr>
        <w:t xml:space="preserve">. </w:t>
      </w:r>
      <w:r w:rsidR="006D4B90" w:rsidRPr="00715FC7">
        <w:rPr>
          <w:color w:val="000000" w:themeColor="text1"/>
          <w:sz w:val="28"/>
          <w:szCs w:val="28"/>
        </w:rPr>
        <w:t xml:space="preserve">Пока не удалось решить вопрос </w:t>
      </w:r>
      <w:r w:rsidR="00283BE3" w:rsidRPr="00715FC7">
        <w:rPr>
          <w:color w:val="000000" w:themeColor="text1"/>
          <w:sz w:val="28"/>
          <w:szCs w:val="28"/>
        </w:rPr>
        <w:t>с РЖД по установлению</w:t>
      </w:r>
      <w:r w:rsidR="002B7683" w:rsidRPr="00715FC7">
        <w:rPr>
          <w:color w:val="000000" w:themeColor="text1"/>
          <w:sz w:val="28"/>
          <w:szCs w:val="28"/>
        </w:rPr>
        <w:t xml:space="preserve"> </w:t>
      </w:r>
      <w:r w:rsidR="00BA4615" w:rsidRPr="00715FC7">
        <w:rPr>
          <w:color w:val="000000" w:themeColor="text1"/>
          <w:sz w:val="28"/>
          <w:szCs w:val="28"/>
        </w:rPr>
        <w:t>приоритетного направления следования поездов с составом карельского щебня</w:t>
      </w:r>
      <w:r w:rsidR="0066321E" w:rsidRPr="00715FC7">
        <w:rPr>
          <w:color w:val="000000" w:themeColor="text1"/>
          <w:sz w:val="28"/>
          <w:szCs w:val="28"/>
        </w:rPr>
        <w:t xml:space="preserve"> по маршруту через Сонково. Это позволило бы </w:t>
      </w:r>
      <w:r w:rsidR="00BA4615" w:rsidRPr="00715FC7">
        <w:rPr>
          <w:color w:val="000000" w:themeColor="text1"/>
          <w:sz w:val="28"/>
          <w:szCs w:val="28"/>
        </w:rPr>
        <w:t xml:space="preserve">снизить расчетное расстояние и, </w:t>
      </w:r>
      <w:r w:rsidR="00BA4615" w:rsidRPr="00715FC7">
        <w:rPr>
          <w:color w:val="000000" w:themeColor="text1"/>
          <w:sz w:val="28"/>
          <w:szCs w:val="28"/>
        </w:rPr>
        <w:lastRenderedPageBreak/>
        <w:t>соответственно, провозную плату.</w:t>
      </w:r>
    </w:p>
    <w:p w:rsidR="009D0A2A" w:rsidRPr="00715FC7" w:rsidRDefault="006D4B90" w:rsidP="009D0A2A">
      <w:pPr>
        <w:pStyle w:val="sourcetag"/>
        <w:spacing w:before="0" w:beforeAutospacing="0" w:after="0" w:afterAutospacing="0"/>
        <w:ind w:firstLine="703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Министерство участвует в реализации Индивидуальной программы социально-экономического развития Республики Карелия</w:t>
      </w:r>
      <w:r w:rsidR="00486A44" w:rsidRPr="00715FC7">
        <w:rPr>
          <w:color w:val="000000" w:themeColor="text1"/>
          <w:sz w:val="28"/>
          <w:szCs w:val="28"/>
        </w:rPr>
        <w:t>. Одним из пунктов программы предусмотрена</w:t>
      </w:r>
      <w:r w:rsidRPr="00715FC7">
        <w:rPr>
          <w:color w:val="000000" w:themeColor="text1"/>
          <w:sz w:val="28"/>
          <w:szCs w:val="28"/>
        </w:rPr>
        <w:t xml:space="preserve"> </w:t>
      </w:r>
      <w:r w:rsidR="00486A44" w:rsidRPr="00715FC7">
        <w:rPr>
          <w:color w:val="000000" w:themeColor="text1"/>
          <w:sz w:val="28"/>
          <w:szCs w:val="28"/>
        </w:rPr>
        <w:t>поддержка</w:t>
      </w:r>
      <w:r w:rsidR="009D0A2A" w:rsidRPr="00715FC7">
        <w:rPr>
          <w:color w:val="000000" w:themeColor="text1"/>
          <w:sz w:val="28"/>
          <w:szCs w:val="28"/>
        </w:rPr>
        <w:t xml:space="preserve"> карельских грузоотправителей щебня, для решения проблемы дефицита оборотных сре</w:t>
      </w:r>
      <w:proofErr w:type="gramStart"/>
      <w:r w:rsidR="009D0A2A" w:rsidRPr="00715FC7">
        <w:rPr>
          <w:color w:val="000000" w:themeColor="text1"/>
          <w:sz w:val="28"/>
          <w:szCs w:val="28"/>
        </w:rPr>
        <w:t>дств дл</w:t>
      </w:r>
      <w:proofErr w:type="gramEnd"/>
      <w:r w:rsidR="009D0A2A" w:rsidRPr="00715FC7">
        <w:rPr>
          <w:color w:val="000000" w:themeColor="text1"/>
          <w:sz w:val="28"/>
          <w:szCs w:val="28"/>
        </w:rPr>
        <w:t>я внесения предоплаты за перевозку нерудной продукции (по условиям необходима 100% предоп</w:t>
      </w:r>
      <w:r w:rsidR="00486A44" w:rsidRPr="00715FC7">
        <w:rPr>
          <w:color w:val="000000" w:themeColor="text1"/>
          <w:sz w:val="28"/>
          <w:szCs w:val="28"/>
        </w:rPr>
        <w:t>лата перевозки). В</w:t>
      </w:r>
      <w:r w:rsidR="009D0A2A" w:rsidRPr="00715FC7">
        <w:rPr>
          <w:color w:val="000000" w:themeColor="text1"/>
          <w:sz w:val="28"/>
          <w:szCs w:val="28"/>
        </w:rPr>
        <w:t xml:space="preserve"> </w:t>
      </w:r>
      <w:r w:rsidR="00486A44" w:rsidRPr="00715FC7">
        <w:rPr>
          <w:color w:val="000000" w:themeColor="text1"/>
          <w:sz w:val="28"/>
          <w:szCs w:val="28"/>
        </w:rPr>
        <w:t xml:space="preserve">прошлом и текущем годах </w:t>
      </w:r>
      <w:r w:rsidR="009D0A2A" w:rsidRPr="00715FC7">
        <w:rPr>
          <w:color w:val="000000" w:themeColor="text1"/>
          <w:sz w:val="28"/>
          <w:szCs w:val="28"/>
        </w:rPr>
        <w:t>Правительством Республики Карелия продолжено взаимодействие с Минтрансом России и ОАО «РЖД» по вопросу предоставления отраслевым предприятиям отсрочки по перечислению провозной платы на срок до 60 дней.</w:t>
      </w:r>
    </w:p>
    <w:p w:rsidR="00593E4D" w:rsidRPr="00715FC7" w:rsidRDefault="007410EA" w:rsidP="00871EC8">
      <w:pPr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 w:rsidR="00832AE1">
        <w:rPr>
          <w:b/>
          <w:color w:val="000000" w:themeColor="text1"/>
          <w:sz w:val="28"/>
          <w:szCs w:val="28"/>
        </w:rPr>
        <w:t>9</w:t>
      </w:r>
      <w:r w:rsidRPr="00715FC7">
        <w:rPr>
          <w:b/>
          <w:color w:val="000000" w:themeColor="text1"/>
          <w:sz w:val="28"/>
          <w:szCs w:val="28"/>
        </w:rPr>
        <w:t>.</w:t>
      </w:r>
      <w:r w:rsidRPr="00715FC7">
        <w:rPr>
          <w:color w:val="000000" w:themeColor="text1"/>
          <w:sz w:val="28"/>
          <w:szCs w:val="28"/>
        </w:rPr>
        <w:t xml:space="preserve"> </w:t>
      </w:r>
    </w:p>
    <w:p w:rsidR="00593E4D" w:rsidRPr="00715FC7" w:rsidRDefault="00593E4D" w:rsidP="00871EC8">
      <w:pPr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/>
          <w:sz w:val="28"/>
          <w:szCs w:val="28"/>
        </w:rPr>
        <w:t xml:space="preserve">Если в 2019 индекс производства в «Добыче полезных ископаемых» снизился на 7 пунктов (до 93,2%) из-за отрицательной динамики в производстве железорудных окатышей (остановка производства на 60 часов для проведения плановых ремонтных работ и модернизации оборудования), то по итогам 2020 года удалось достичь показателя </w:t>
      </w:r>
      <w:r w:rsidR="00712421" w:rsidRPr="00715FC7">
        <w:rPr>
          <w:color w:val="000000"/>
          <w:sz w:val="28"/>
          <w:szCs w:val="28"/>
        </w:rPr>
        <w:t xml:space="preserve">- </w:t>
      </w:r>
      <w:r w:rsidRPr="00715FC7">
        <w:rPr>
          <w:color w:val="000000"/>
          <w:sz w:val="28"/>
          <w:szCs w:val="28"/>
        </w:rPr>
        <w:t>104,2%.</w:t>
      </w:r>
    </w:p>
    <w:p w:rsidR="00593E4D" w:rsidRPr="00715FC7" w:rsidRDefault="007410EA" w:rsidP="00593E4D">
      <w:pPr>
        <w:ind w:firstLine="567"/>
        <w:jc w:val="both"/>
        <w:rPr>
          <w:i/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 w:rsidR="00832AE1">
        <w:rPr>
          <w:b/>
          <w:color w:val="000000" w:themeColor="text1"/>
          <w:sz w:val="28"/>
          <w:szCs w:val="28"/>
        </w:rPr>
        <w:t>10</w:t>
      </w:r>
      <w:r w:rsidRPr="00715FC7">
        <w:rPr>
          <w:b/>
          <w:color w:val="000000" w:themeColor="text1"/>
          <w:sz w:val="28"/>
          <w:szCs w:val="28"/>
        </w:rPr>
        <w:t>.</w:t>
      </w:r>
      <w:r w:rsidRPr="00715FC7">
        <w:rPr>
          <w:color w:val="000000" w:themeColor="text1"/>
          <w:sz w:val="28"/>
          <w:szCs w:val="28"/>
        </w:rPr>
        <w:t xml:space="preserve"> </w:t>
      </w:r>
      <w:proofErr w:type="gramStart"/>
      <w:r w:rsidR="009C4D68" w:rsidRPr="00715FC7">
        <w:rPr>
          <w:color w:val="000000"/>
          <w:sz w:val="28"/>
          <w:szCs w:val="28"/>
          <w:shd w:val="clear" w:color="auto" w:fill="FFFFFF"/>
        </w:rPr>
        <w:t xml:space="preserve">Если по итогам 2019 года налоговые поступления от предприятий ГПК увеличились (на 16% к 2018г.) и составили 2 </w:t>
      </w:r>
      <w:r w:rsidR="0071419D">
        <w:rPr>
          <w:color w:val="000000"/>
          <w:sz w:val="28"/>
          <w:szCs w:val="28"/>
          <w:shd w:val="clear" w:color="auto" w:fill="FFFFFF"/>
        </w:rPr>
        <w:t>млрд. 406</w:t>
      </w:r>
      <w:r w:rsidR="009C4D68" w:rsidRPr="00715FC7">
        <w:rPr>
          <w:color w:val="000000"/>
          <w:sz w:val="28"/>
          <w:szCs w:val="28"/>
          <w:shd w:val="clear" w:color="auto" w:fill="FFFFFF"/>
        </w:rPr>
        <w:t xml:space="preserve"> млн. руб. в основном за счет роста налога на прибыль (544,7 млн. руб. или 196,6% - без учета перечислений от АО «Карельский окатыш»), то в 2020 году из-за пандемии и возвратов из бюджета излишне уплаченного налога на прибыль объем налогов был</w:t>
      </w:r>
      <w:proofErr w:type="gramEnd"/>
      <w:r w:rsidR="009C4D68" w:rsidRPr="00715FC7">
        <w:rPr>
          <w:color w:val="000000"/>
          <w:sz w:val="28"/>
          <w:szCs w:val="28"/>
          <w:shd w:val="clear" w:color="auto" w:fill="FFFFFF"/>
        </w:rPr>
        <w:t xml:space="preserve"> снижен до 88,3% и составил 2 </w:t>
      </w:r>
      <w:r w:rsidR="0071419D">
        <w:rPr>
          <w:color w:val="000000"/>
          <w:sz w:val="28"/>
          <w:szCs w:val="28"/>
          <w:shd w:val="clear" w:color="auto" w:fill="FFFFFF"/>
        </w:rPr>
        <w:t xml:space="preserve">млрд. 124 </w:t>
      </w:r>
      <w:r w:rsidR="009C4D68" w:rsidRPr="00715FC7">
        <w:rPr>
          <w:color w:val="000000"/>
          <w:sz w:val="28"/>
          <w:szCs w:val="28"/>
          <w:shd w:val="clear" w:color="auto" w:fill="FFFFFF"/>
        </w:rPr>
        <w:t>млн. руб. При этом отмечаем, что по налогу на добычу полезных ископаемых и НДФЛ по добычным предприятиям положительная динамика - перечислено в республиканский бюджет 106,4% (</w:t>
      </w:r>
      <w:r w:rsidR="0071419D">
        <w:rPr>
          <w:color w:val="000000"/>
          <w:sz w:val="28"/>
          <w:szCs w:val="28"/>
          <w:shd w:val="clear" w:color="auto" w:fill="FFFFFF"/>
        </w:rPr>
        <w:t>более 1 млрд</w:t>
      </w:r>
      <w:r w:rsidR="009C4D68" w:rsidRPr="00715FC7">
        <w:rPr>
          <w:color w:val="000000"/>
          <w:sz w:val="28"/>
          <w:szCs w:val="28"/>
          <w:shd w:val="clear" w:color="auto" w:fill="FFFFFF"/>
        </w:rPr>
        <w:t>. руб.) и 116,9% (791,8 млн. руб.), соответственно.</w:t>
      </w:r>
    </w:p>
    <w:p w:rsidR="00FB30AC" w:rsidRPr="00715FC7" w:rsidRDefault="007410EA" w:rsidP="00FB30AC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 w:rsidR="00832AE1">
        <w:rPr>
          <w:b/>
          <w:color w:val="000000" w:themeColor="text1"/>
          <w:sz w:val="28"/>
          <w:szCs w:val="28"/>
        </w:rPr>
        <w:t>11</w:t>
      </w:r>
      <w:r w:rsidRPr="00715FC7">
        <w:rPr>
          <w:b/>
          <w:color w:val="000000" w:themeColor="text1"/>
          <w:sz w:val="28"/>
          <w:szCs w:val="28"/>
        </w:rPr>
        <w:t>.</w:t>
      </w:r>
      <w:r w:rsidRPr="00715FC7">
        <w:rPr>
          <w:color w:val="000000" w:themeColor="text1"/>
          <w:sz w:val="28"/>
          <w:szCs w:val="28"/>
        </w:rPr>
        <w:t xml:space="preserve"> </w:t>
      </w:r>
      <w:r w:rsidR="00FB30AC" w:rsidRPr="00715FC7">
        <w:rPr>
          <w:b/>
          <w:color w:val="000000" w:themeColor="text1"/>
          <w:sz w:val="28"/>
          <w:szCs w:val="28"/>
        </w:rPr>
        <w:t>Лицензирование</w:t>
      </w:r>
    </w:p>
    <w:p w:rsidR="00FB30AC" w:rsidRPr="00715FC7" w:rsidRDefault="003031B8" w:rsidP="00D3034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15FC7">
        <w:rPr>
          <w:color w:val="000000"/>
          <w:sz w:val="28"/>
          <w:szCs w:val="28"/>
          <w:shd w:val="clear" w:color="auto" w:fill="FFFFFF"/>
        </w:rPr>
        <w:t xml:space="preserve">Если по итогам 2019 года инвестиции </w:t>
      </w:r>
      <w:proofErr w:type="spellStart"/>
      <w:r w:rsidRPr="00715FC7">
        <w:rPr>
          <w:color w:val="000000"/>
          <w:sz w:val="28"/>
          <w:szCs w:val="28"/>
          <w:shd w:val="clear" w:color="auto" w:fill="FFFFFF"/>
        </w:rPr>
        <w:t>недропользователей</w:t>
      </w:r>
      <w:proofErr w:type="spellEnd"/>
      <w:r w:rsidRPr="00715FC7">
        <w:rPr>
          <w:color w:val="000000"/>
          <w:sz w:val="28"/>
          <w:szCs w:val="28"/>
          <w:shd w:val="clear" w:color="auto" w:fill="FFFFFF"/>
        </w:rPr>
        <w:t xml:space="preserve"> в геологоразведку по общераспространенным полезным ископаемым составили </w:t>
      </w:r>
      <w:r w:rsidR="00FB30AC" w:rsidRPr="00715FC7">
        <w:rPr>
          <w:color w:val="000000"/>
          <w:sz w:val="28"/>
          <w:szCs w:val="28"/>
          <w:shd w:val="clear" w:color="auto" w:fill="FFFFFF"/>
        </w:rPr>
        <w:t xml:space="preserve">23,3 млн. руб., </w:t>
      </w:r>
      <w:r w:rsidRPr="00715FC7">
        <w:rPr>
          <w:color w:val="000000"/>
          <w:sz w:val="28"/>
          <w:szCs w:val="28"/>
          <w:shd w:val="clear" w:color="auto" w:fill="FFFFFF"/>
        </w:rPr>
        <w:t xml:space="preserve">то в </w:t>
      </w:r>
      <w:r w:rsidRPr="00805DDF">
        <w:rPr>
          <w:color w:val="000000"/>
          <w:sz w:val="28"/>
          <w:szCs w:val="28"/>
          <w:shd w:val="clear" w:color="auto" w:fill="FFFFFF"/>
        </w:rPr>
        <w:t>2020 го</w:t>
      </w:r>
      <w:r w:rsidR="00FB30AC" w:rsidRPr="00805DDF">
        <w:rPr>
          <w:color w:val="000000"/>
          <w:sz w:val="28"/>
          <w:szCs w:val="28"/>
          <w:shd w:val="clear" w:color="auto" w:fill="FFFFFF"/>
        </w:rPr>
        <w:t xml:space="preserve">ду они были </w:t>
      </w:r>
      <w:r w:rsidR="00805DDF" w:rsidRPr="00805DDF">
        <w:rPr>
          <w:color w:val="000000"/>
          <w:sz w:val="28"/>
          <w:szCs w:val="28"/>
          <w:shd w:val="clear" w:color="auto" w:fill="FFFFFF"/>
        </w:rPr>
        <w:t>увеличены до 29,6</w:t>
      </w:r>
      <w:r w:rsidR="00FB30AC" w:rsidRPr="00805DD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B30AC" w:rsidRPr="00805DDF">
        <w:rPr>
          <w:color w:val="000000"/>
          <w:sz w:val="28"/>
          <w:szCs w:val="28"/>
          <w:shd w:val="clear" w:color="auto" w:fill="FFFFFF"/>
        </w:rPr>
        <w:t>млн</w:t>
      </w:r>
      <w:proofErr w:type="gramStart"/>
      <w:r w:rsidR="00FB30AC" w:rsidRPr="00805DDF">
        <w:rPr>
          <w:color w:val="000000"/>
          <w:sz w:val="28"/>
          <w:szCs w:val="28"/>
          <w:shd w:val="clear" w:color="auto" w:fill="FFFFFF"/>
        </w:rPr>
        <w:t>.р</w:t>
      </w:r>
      <w:proofErr w:type="gramEnd"/>
      <w:r w:rsidR="00FB30AC" w:rsidRPr="00805DDF">
        <w:rPr>
          <w:color w:val="000000"/>
          <w:sz w:val="28"/>
          <w:szCs w:val="28"/>
          <w:shd w:val="clear" w:color="auto" w:fill="FFFFFF"/>
        </w:rPr>
        <w:t>уб</w:t>
      </w:r>
      <w:proofErr w:type="spellEnd"/>
      <w:r w:rsidR="00FB30AC" w:rsidRPr="00805DDF">
        <w:rPr>
          <w:color w:val="000000"/>
          <w:sz w:val="28"/>
          <w:szCs w:val="28"/>
          <w:shd w:val="clear" w:color="auto" w:fill="FFFFFF"/>
        </w:rPr>
        <w:t>.</w:t>
      </w:r>
      <w:r w:rsidRPr="00715FC7">
        <w:rPr>
          <w:color w:val="FF0000"/>
          <w:sz w:val="28"/>
          <w:szCs w:val="28"/>
          <w:shd w:val="clear" w:color="auto" w:fill="FFFFFF"/>
        </w:rPr>
        <w:t xml:space="preserve"> </w:t>
      </w:r>
    </w:p>
    <w:p w:rsidR="003031B8" w:rsidRPr="004114C1" w:rsidRDefault="003031B8" w:rsidP="00D3034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15FC7">
        <w:rPr>
          <w:color w:val="000000"/>
          <w:sz w:val="28"/>
          <w:szCs w:val="28"/>
          <w:shd w:val="clear" w:color="auto" w:fill="FFFFFF"/>
        </w:rPr>
        <w:t>В 2019 году предоставлено право пользования недрами по 107 лицензиям, в 2020 – по 59.</w:t>
      </w:r>
    </w:p>
    <w:p w:rsidR="003031B8" w:rsidRPr="00715FC7" w:rsidRDefault="003031B8" w:rsidP="00AD4C25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15FC7">
        <w:rPr>
          <w:color w:val="000000"/>
          <w:sz w:val="28"/>
          <w:szCs w:val="28"/>
          <w:shd w:val="clear" w:color="auto" w:fill="FFFFFF"/>
        </w:rPr>
        <w:t xml:space="preserve">Министерством осуществляется постоянный </w:t>
      </w:r>
      <w:proofErr w:type="gramStart"/>
      <w:r w:rsidRPr="00715FC7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715FC7">
        <w:rPr>
          <w:color w:val="000000"/>
          <w:sz w:val="28"/>
          <w:szCs w:val="28"/>
          <w:shd w:val="clear" w:color="auto" w:fill="FFFFFF"/>
        </w:rPr>
        <w:t xml:space="preserve"> выполнением условий лицензионных соглашений. За нарушения в 2019 году было прекращено действие 5 лицензий и направлено 23 уведомления о возможном досрочном прекра</w:t>
      </w:r>
      <w:r w:rsidR="00AD4C25" w:rsidRPr="00715FC7">
        <w:rPr>
          <w:color w:val="000000"/>
          <w:sz w:val="28"/>
          <w:szCs w:val="28"/>
          <w:shd w:val="clear" w:color="auto" w:fill="FFFFFF"/>
        </w:rPr>
        <w:t xml:space="preserve">щении права пользования недрами. В 2020 году прекращено право по 8 лицензиям, направлено в суды 8 уведомлений. </w:t>
      </w:r>
      <w:r w:rsidRPr="00715FC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D4C25" w:rsidRPr="00715FC7" w:rsidRDefault="00D30346" w:rsidP="00D3034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15FC7">
        <w:rPr>
          <w:color w:val="000000"/>
          <w:sz w:val="28"/>
          <w:szCs w:val="28"/>
          <w:shd w:val="clear" w:color="auto" w:fill="FFFFFF"/>
        </w:rPr>
        <w:t xml:space="preserve">По итогам 2020 года отмечено значительное снижение (на 56%) поступлений в консолидированный бюджет Республики Карелия платежей за недропользование. </w:t>
      </w:r>
    </w:p>
    <w:p w:rsidR="00D30346" w:rsidRPr="00715FC7" w:rsidRDefault="00D30346" w:rsidP="00D3034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15FC7">
        <w:rPr>
          <w:color w:val="000000"/>
          <w:sz w:val="28"/>
          <w:szCs w:val="28"/>
          <w:shd w:val="clear" w:color="auto" w:fill="FFFFFF"/>
        </w:rPr>
        <w:t>Это связано с несостоявшимися в условиях пандем</w:t>
      </w:r>
      <w:proofErr w:type="gramStart"/>
      <w:r w:rsidRPr="00715FC7">
        <w:rPr>
          <w:color w:val="000000"/>
          <w:sz w:val="28"/>
          <w:szCs w:val="28"/>
          <w:shd w:val="clear" w:color="auto" w:fill="FFFFFF"/>
        </w:rPr>
        <w:t>ии ау</w:t>
      </w:r>
      <w:proofErr w:type="gramEnd"/>
      <w:r w:rsidRPr="00715FC7">
        <w:rPr>
          <w:color w:val="000000"/>
          <w:sz w:val="28"/>
          <w:szCs w:val="28"/>
          <w:shd w:val="clear" w:color="auto" w:fill="FFFFFF"/>
        </w:rPr>
        <w:t>кционами на право пользования недрами. Общий объем средств, перечисленных в республиканский</w:t>
      </w:r>
      <w:r w:rsidR="00AD4C25" w:rsidRPr="00715FC7">
        <w:rPr>
          <w:color w:val="000000"/>
          <w:sz w:val="28"/>
          <w:szCs w:val="28"/>
          <w:shd w:val="clear" w:color="auto" w:fill="FFFFFF"/>
        </w:rPr>
        <w:t xml:space="preserve"> бюджет, составил 10,1 млн. </w:t>
      </w:r>
      <w:proofErr w:type="spellStart"/>
      <w:r w:rsidR="00AD4C25" w:rsidRPr="00715FC7">
        <w:rPr>
          <w:color w:val="000000"/>
          <w:sz w:val="28"/>
          <w:szCs w:val="28"/>
          <w:shd w:val="clear" w:color="auto" w:fill="FFFFFF"/>
        </w:rPr>
        <w:t>руб</w:t>
      </w:r>
      <w:proofErr w:type="spellEnd"/>
      <w:r w:rsidR="00AD4C25" w:rsidRPr="00715FC7">
        <w:rPr>
          <w:color w:val="000000"/>
          <w:sz w:val="28"/>
          <w:szCs w:val="28"/>
          <w:shd w:val="clear" w:color="auto" w:fill="FFFFFF"/>
        </w:rPr>
        <w:t xml:space="preserve">, </w:t>
      </w:r>
      <w:r w:rsidR="007A7105" w:rsidRPr="00715FC7">
        <w:rPr>
          <w:color w:val="000000"/>
          <w:sz w:val="28"/>
          <w:szCs w:val="28"/>
          <w:shd w:val="clear" w:color="auto" w:fill="FFFFFF"/>
        </w:rPr>
        <w:t>в 2019 году эта сумма составила 22,9 млн. руб.</w:t>
      </w:r>
    </w:p>
    <w:p w:rsidR="00D30346" w:rsidRPr="00715FC7" w:rsidRDefault="00D30346" w:rsidP="00D3034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15FC7">
        <w:rPr>
          <w:color w:val="000000"/>
          <w:sz w:val="28"/>
          <w:szCs w:val="28"/>
          <w:shd w:val="clear" w:color="auto" w:fill="FFFFFF"/>
        </w:rPr>
        <w:t xml:space="preserve">Дальнейшее развитие региона в сфере добычи полезных ископаемых связано с освоением новых месторождений, с воспроизводством минерально-сырьевой базы, в том числе в Арктической зоне Республики Карелия, где сосредоточено значительное количество запасов строительного камня, а также </w:t>
      </w:r>
      <w:proofErr w:type="spellStart"/>
      <w:r w:rsidRPr="00715FC7">
        <w:rPr>
          <w:color w:val="000000"/>
          <w:sz w:val="28"/>
          <w:szCs w:val="28"/>
          <w:shd w:val="clear" w:color="auto" w:fill="FFFFFF"/>
        </w:rPr>
        <w:t>необщераспространенных</w:t>
      </w:r>
      <w:proofErr w:type="spellEnd"/>
      <w:r w:rsidRPr="00715FC7">
        <w:rPr>
          <w:color w:val="000000"/>
          <w:sz w:val="28"/>
          <w:szCs w:val="28"/>
          <w:shd w:val="clear" w:color="auto" w:fill="FFFFFF"/>
        </w:rPr>
        <w:t xml:space="preserve"> полезных ископаемых.</w:t>
      </w:r>
    </w:p>
    <w:p w:rsidR="00D30346" w:rsidRPr="00715FC7" w:rsidRDefault="00D30346" w:rsidP="00D3034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15FC7">
        <w:rPr>
          <w:color w:val="000000"/>
          <w:sz w:val="28"/>
          <w:szCs w:val="28"/>
          <w:shd w:val="clear" w:color="auto" w:fill="FFFFFF"/>
        </w:rPr>
        <w:lastRenderedPageBreak/>
        <w:t>Четырьмя мероприятиями Индивидуальной программы развития Республики Карелии предусмотрена проработка возможности проведения геологоразведочных работ и предоставления в пользование участков недр, содержащих золото, алмазы и полиметаллические руды.</w:t>
      </w:r>
    </w:p>
    <w:p w:rsidR="00D30346" w:rsidRPr="00715FC7" w:rsidRDefault="00D30346" w:rsidP="00D3034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15FC7">
        <w:rPr>
          <w:color w:val="000000"/>
          <w:sz w:val="28"/>
          <w:szCs w:val="28"/>
          <w:shd w:val="clear" w:color="auto" w:fill="FFFFFF"/>
        </w:rPr>
        <w:t xml:space="preserve">В результате взаимодействия Правительства республики и </w:t>
      </w:r>
      <w:proofErr w:type="spellStart"/>
      <w:r w:rsidRPr="00715FC7">
        <w:rPr>
          <w:color w:val="000000"/>
          <w:sz w:val="28"/>
          <w:szCs w:val="28"/>
          <w:shd w:val="clear" w:color="auto" w:fill="FFFFFF"/>
        </w:rPr>
        <w:t>Роснедра</w:t>
      </w:r>
      <w:proofErr w:type="spellEnd"/>
      <w:r w:rsidRPr="00715FC7">
        <w:rPr>
          <w:color w:val="000000"/>
          <w:sz w:val="28"/>
          <w:szCs w:val="28"/>
          <w:shd w:val="clear" w:color="auto" w:fill="FFFFFF"/>
        </w:rPr>
        <w:t xml:space="preserve"> в 2020 году научно-техническим советом этого агентства принято решение о целесообразности проведения геологических работ и включении изучения Сортавальской площади на алмазы в </w:t>
      </w:r>
      <w:proofErr w:type="spellStart"/>
      <w:r w:rsidRPr="00715FC7">
        <w:rPr>
          <w:color w:val="000000"/>
          <w:sz w:val="28"/>
          <w:szCs w:val="28"/>
          <w:shd w:val="clear" w:color="auto" w:fill="FFFFFF"/>
        </w:rPr>
        <w:t>Пообъектный</w:t>
      </w:r>
      <w:proofErr w:type="spellEnd"/>
      <w:r w:rsidRPr="00715FC7">
        <w:rPr>
          <w:color w:val="000000"/>
          <w:sz w:val="28"/>
          <w:szCs w:val="28"/>
          <w:shd w:val="clear" w:color="auto" w:fill="FFFFFF"/>
        </w:rPr>
        <w:t xml:space="preserve"> план геологоразведочных работ на твердые полезные ископаемые за счет средств федерального бюджета. Начало работ запланировано в 2021 году с общим лимитом финансирования 300 млн. рублей.</w:t>
      </w:r>
    </w:p>
    <w:p w:rsidR="00D30346" w:rsidRPr="00715FC7" w:rsidRDefault="00D30346" w:rsidP="00D3034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15FC7">
        <w:rPr>
          <w:color w:val="000000"/>
          <w:sz w:val="28"/>
          <w:szCs w:val="28"/>
          <w:shd w:val="clear" w:color="auto" w:fill="FFFFFF"/>
        </w:rPr>
        <w:t>Главными задачами в 2021 году будут обеспечение эффективного функционирования системы лицензирования пользования участками недр,</w:t>
      </w:r>
      <w:r w:rsidR="007242CD" w:rsidRPr="00715FC7">
        <w:rPr>
          <w:color w:val="000000"/>
          <w:sz w:val="28"/>
          <w:szCs w:val="28"/>
          <w:shd w:val="clear" w:color="auto" w:fill="FFFFFF"/>
        </w:rPr>
        <w:t xml:space="preserve"> </w:t>
      </w:r>
      <w:r w:rsidRPr="00715FC7">
        <w:rPr>
          <w:color w:val="000000"/>
          <w:sz w:val="28"/>
          <w:szCs w:val="28"/>
          <w:shd w:val="clear" w:color="auto" w:fill="FFFFFF"/>
        </w:rPr>
        <w:t xml:space="preserve">содержащими общераспространенные полезные ископаемые, во взаимодействии с </w:t>
      </w:r>
      <w:proofErr w:type="spellStart"/>
      <w:r w:rsidRPr="00715FC7">
        <w:rPr>
          <w:color w:val="000000"/>
          <w:sz w:val="28"/>
          <w:szCs w:val="28"/>
          <w:shd w:val="clear" w:color="auto" w:fill="FFFFFF"/>
        </w:rPr>
        <w:t>Роснедра</w:t>
      </w:r>
      <w:proofErr w:type="spellEnd"/>
      <w:r w:rsidRPr="00715FC7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715FC7">
        <w:rPr>
          <w:color w:val="000000"/>
          <w:sz w:val="28"/>
          <w:szCs w:val="28"/>
          <w:shd w:val="clear" w:color="auto" w:fill="FFFFFF"/>
        </w:rPr>
        <w:t>Севзапнедра</w:t>
      </w:r>
      <w:proofErr w:type="spellEnd"/>
      <w:r w:rsidRPr="00715FC7">
        <w:rPr>
          <w:color w:val="000000"/>
          <w:sz w:val="28"/>
          <w:szCs w:val="28"/>
          <w:shd w:val="clear" w:color="auto" w:fill="FFFFFF"/>
        </w:rPr>
        <w:t>.</w:t>
      </w:r>
    </w:p>
    <w:p w:rsidR="00EF7D79" w:rsidRPr="00715FC7" w:rsidRDefault="00EF7D79" w:rsidP="007410EA">
      <w:pPr>
        <w:ind w:firstLine="567"/>
        <w:jc w:val="both"/>
        <w:rPr>
          <w:b/>
          <w:color w:val="000000" w:themeColor="text1"/>
          <w:sz w:val="28"/>
          <w:szCs w:val="28"/>
          <w:u w:val="single"/>
        </w:rPr>
      </w:pPr>
      <w:r w:rsidRPr="00715FC7">
        <w:rPr>
          <w:b/>
          <w:color w:val="000000" w:themeColor="text1"/>
          <w:sz w:val="28"/>
          <w:szCs w:val="28"/>
          <w:u w:val="single"/>
        </w:rPr>
        <w:t>Лесное хозяйство</w:t>
      </w:r>
    </w:p>
    <w:p w:rsidR="0045076B" w:rsidRPr="00715FC7" w:rsidRDefault="00B72C8A" w:rsidP="00061CE6">
      <w:pPr>
        <w:ind w:firstLine="567"/>
        <w:jc w:val="both"/>
        <w:rPr>
          <w:iCs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 w:rsidR="00A374A7">
        <w:rPr>
          <w:b/>
          <w:color w:val="000000" w:themeColor="text1"/>
          <w:sz w:val="28"/>
          <w:szCs w:val="28"/>
        </w:rPr>
        <w:t>12</w:t>
      </w:r>
      <w:r w:rsidRPr="00715FC7">
        <w:rPr>
          <w:b/>
          <w:color w:val="000000" w:themeColor="text1"/>
          <w:sz w:val="28"/>
          <w:szCs w:val="28"/>
        </w:rPr>
        <w:t>.</w:t>
      </w:r>
      <w:r w:rsidRPr="00715FC7">
        <w:rPr>
          <w:color w:val="000000" w:themeColor="text1"/>
          <w:sz w:val="28"/>
          <w:szCs w:val="28"/>
        </w:rPr>
        <w:t xml:space="preserve"> </w:t>
      </w:r>
    </w:p>
    <w:p w:rsidR="0045076B" w:rsidRDefault="00823D80" w:rsidP="00244E06">
      <w:pPr>
        <w:ind w:firstLine="567"/>
        <w:jc w:val="both"/>
        <w:rPr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В </w:t>
      </w:r>
      <w:r w:rsidR="00061CE6" w:rsidRPr="00715FC7">
        <w:rPr>
          <w:color w:val="000000" w:themeColor="text1"/>
          <w:sz w:val="28"/>
          <w:szCs w:val="28"/>
        </w:rPr>
        <w:t xml:space="preserve">Карелии </w:t>
      </w:r>
      <w:r w:rsidRPr="00715FC7">
        <w:rPr>
          <w:color w:val="000000" w:themeColor="text1"/>
          <w:sz w:val="28"/>
          <w:szCs w:val="28"/>
        </w:rPr>
        <w:t xml:space="preserve">ведётся многоцелевое использование лесов. </w:t>
      </w:r>
      <w:r w:rsidR="005021AC" w:rsidRPr="00715FC7">
        <w:rPr>
          <w:color w:val="000000" w:themeColor="text1"/>
          <w:sz w:val="28"/>
          <w:szCs w:val="28"/>
        </w:rPr>
        <w:t>П</w:t>
      </w:r>
      <w:r w:rsidR="00DB432E" w:rsidRPr="00715FC7">
        <w:rPr>
          <w:color w:val="000000" w:themeColor="text1"/>
          <w:sz w:val="28"/>
          <w:szCs w:val="28"/>
        </w:rPr>
        <w:t xml:space="preserve">ередано </w:t>
      </w:r>
      <w:r w:rsidR="005021AC" w:rsidRPr="00715FC7">
        <w:rPr>
          <w:color w:val="000000" w:themeColor="text1"/>
          <w:sz w:val="28"/>
          <w:szCs w:val="28"/>
        </w:rPr>
        <w:t xml:space="preserve">в пользование </w:t>
      </w:r>
      <w:r w:rsidR="00244E06" w:rsidRPr="00715FC7">
        <w:rPr>
          <w:color w:val="000000" w:themeColor="text1"/>
          <w:sz w:val="28"/>
          <w:szCs w:val="28"/>
        </w:rPr>
        <w:t>66%</w:t>
      </w:r>
      <w:r w:rsidR="00C45CD1" w:rsidRPr="00715FC7">
        <w:rPr>
          <w:color w:val="000000" w:themeColor="text1"/>
          <w:sz w:val="28"/>
          <w:szCs w:val="28"/>
        </w:rPr>
        <w:t xml:space="preserve"> земель лесного фонда. </w:t>
      </w:r>
      <w:proofErr w:type="gramStart"/>
      <w:r w:rsidRPr="00715FC7">
        <w:rPr>
          <w:iCs/>
          <w:color w:val="000000" w:themeColor="text1"/>
          <w:sz w:val="28"/>
          <w:szCs w:val="28"/>
        </w:rPr>
        <w:t xml:space="preserve">В </w:t>
      </w:r>
      <w:r w:rsidR="0045076B" w:rsidRPr="00715FC7">
        <w:rPr>
          <w:iCs/>
          <w:color w:val="000000" w:themeColor="text1"/>
          <w:sz w:val="28"/>
          <w:szCs w:val="28"/>
        </w:rPr>
        <w:t>2019</w:t>
      </w:r>
      <w:r w:rsidRPr="00715FC7">
        <w:rPr>
          <w:iCs/>
          <w:color w:val="000000" w:themeColor="text1"/>
          <w:sz w:val="28"/>
          <w:szCs w:val="28"/>
        </w:rPr>
        <w:t xml:space="preserve"> году предоставлен</w:t>
      </w:r>
      <w:r w:rsidR="002D514A" w:rsidRPr="00715FC7">
        <w:rPr>
          <w:iCs/>
          <w:color w:val="000000" w:themeColor="text1"/>
          <w:sz w:val="28"/>
          <w:szCs w:val="28"/>
        </w:rPr>
        <w:t>о</w:t>
      </w:r>
      <w:r w:rsidRPr="00715FC7">
        <w:rPr>
          <w:iCs/>
          <w:color w:val="000000" w:themeColor="text1"/>
          <w:sz w:val="28"/>
          <w:szCs w:val="28"/>
        </w:rPr>
        <w:t xml:space="preserve"> в пользование 1</w:t>
      </w:r>
      <w:r w:rsidR="002D514A" w:rsidRPr="00715FC7">
        <w:rPr>
          <w:iCs/>
          <w:color w:val="000000" w:themeColor="text1"/>
          <w:sz w:val="28"/>
          <w:szCs w:val="28"/>
        </w:rPr>
        <w:t>89</w:t>
      </w:r>
      <w:r w:rsidRPr="00715FC7">
        <w:rPr>
          <w:iCs/>
          <w:color w:val="000000" w:themeColor="text1"/>
          <w:sz w:val="28"/>
          <w:szCs w:val="28"/>
        </w:rPr>
        <w:t xml:space="preserve"> лесн</w:t>
      </w:r>
      <w:r w:rsidR="002D514A" w:rsidRPr="00715FC7">
        <w:rPr>
          <w:iCs/>
          <w:color w:val="000000" w:themeColor="text1"/>
          <w:sz w:val="28"/>
          <w:szCs w:val="28"/>
        </w:rPr>
        <w:t>ых</w:t>
      </w:r>
      <w:r w:rsidRPr="00715FC7">
        <w:rPr>
          <w:iCs/>
          <w:color w:val="000000" w:themeColor="text1"/>
          <w:sz w:val="28"/>
          <w:szCs w:val="28"/>
        </w:rPr>
        <w:t xml:space="preserve"> участк</w:t>
      </w:r>
      <w:r w:rsidR="002D514A" w:rsidRPr="00715FC7">
        <w:rPr>
          <w:iCs/>
          <w:color w:val="000000" w:themeColor="text1"/>
          <w:sz w:val="28"/>
          <w:szCs w:val="28"/>
        </w:rPr>
        <w:t>ов</w:t>
      </w:r>
      <w:r w:rsidR="007811A2">
        <w:rPr>
          <w:iCs/>
          <w:color w:val="000000" w:themeColor="text1"/>
          <w:sz w:val="28"/>
          <w:szCs w:val="28"/>
        </w:rPr>
        <w:t xml:space="preserve"> на площади 63,9 тыс. га</w:t>
      </w:r>
      <w:r w:rsidR="002D514A" w:rsidRPr="00715FC7">
        <w:rPr>
          <w:iCs/>
          <w:color w:val="000000" w:themeColor="text1"/>
          <w:sz w:val="28"/>
          <w:szCs w:val="28"/>
        </w:rPr>
        <w:t xml:space="preserve">, </w:t>
      </w:r>
      <w:r w:rsidR="0045076B" w:rsidRPr="00715FC7">
        <w:rPr>
          <w:iCs/>
          <w:color w:val="000000" w:themeColor="text1"/>
          <w:sz w:val="28"/>
          <w:szCs w:val="28"/>
        </w:rPr>
        <w:t xml:space="preserve">в 2020 – 227 на </w:t>
      </w:r>
      <w:r w:rsidR="0045076B" w:rsidRPr="00715FC7">
        <w:rPr>
          <w:sz w:val="28"/>
          <w:szCs w:val="28"/>
        </w:rPr>
        <w:t>площади 437,28 тыс. га</w:t>
      </w:r>
      <w:r w:rsidR="007811A2">
        <w:rPr>
          <w:sz w:val="28"/>
          <w:szCs w:val="28"/>
        </w:rPr>
        <w:t xml:space="preserve"> (рост обусловлен передачей в аренду лесных участков Сегежскому ЦБК на территории </w:t>
      </w:r>
      <w:proofErr w:type="spellStart"/>
      <w:r w:rsidR="007811A2">
        <w:rPr>
          <w:sz w:val="28"/>
          <w:szCs w:val="28"/>
        </w:rPr>
        <w:t>Пудожского</w:t>
      </w:r>
      <w:proofErr w:type="spellEnd"/>
      <w:r w:rsidR="007811A2">
        <w:rPr>
          <w:sz w:val="28"/>
          <w:szCs w:val="28"/>
        </w:rPr>
        <w:t>, Медвежьегорского, Беломорского районов, а также ООО «</w:t>
      </w:r>
      <w:proofErr w:type="spellStart"/>
      <w:r w:rsidR="007811A2">
        <w:rPr>
          <w:sz w:val="28"/>
          <w:szCs w:val="28"/>
        </w:rPr>
        <w:t>Охотклуб</w:t>
      </w:r>
      <w:proofErr w:type="spellEnd"/>
      <w:r w:rsidR="007811A2">
        <w:rPr>
          <w:sz w:val="28"/>
          <w:szCs w:val="28"/>
        </w:rPr>
        <w:t xml:space="preserve">-К» в </w:t>
      </w:r>
      <w:proofErr w:type="spellStart"/>
      <w:r w:rsidR="007811A2">
        <w:rPr>
          <w:sz w:val="28"/>
          <w:szCs w:val="28"/>
        </w:rPr>
        <w:t>Калевальском</w:t>
      </w:r>
      <w:proofErr w:type="spellEnd"/>
      <w:r w:rsidR="007811A2">
        <w:rPr>
          <w:sz w:val="28"/>
          <w:szCs w:val="28"/>
        </w:rPr>
        <w:t xml:space="preserve"> районе более 100 тыс. га для охотничьей деятельности)</w:t>
      </w:r>
      <w:r w:rsidR="0045076B" w:rsidRPr="00715FC7">
        <w:rPr>
          <w:sz w:val="28"/>
          <w:szCs w:val="28"/>
        </w:rPr>
        <w:t>.</w:t>
      </w:r>
      <w:proofErr w:type="gramEnd"/>
    </w:p>
    <w:p w:rsidR="009E23F2" w:rsidRDefault="009E23F2" w:rsidP="00244E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Ежегодно повышается интерес к использованию лесных участков для развития туристической и спортивной видов деятельности.</w:t>
      </w:r>
    </w:p>
    <w:p w:rsidR="00B65B74" w:rsidRPr="00715FC7" w:rsidRDefault="00B65B74" w:rsidP="00B65B74">
      <w:pPr>
        <w:ind w:firstLine="567"/>
        <w:jc w:val="both"/>
        <w:rPr>
          <w:iCs/>
          <w:sz w:val="28"/>
          <w:szCs w:val="28"/>
        </w:rPr>
      </w:pPr>
      <w:r w:rsidRPr="00715FC7">
        <w:rPr>
          <w:b/>
          <w:iCs/>
          <w:color w:val="000000" w:themeColor="text1"/>
          <w:sz w:val="28"/>
          <w:szCs w:val="28"/>
        </w:rPr>
        <w:t xml:space="preserve">Слайд </w:t>
      </w:r>
      <w:r w:rsidR="00A374A7">
        <w:rPr>
          <w:b/>
          <w:iCs/>
          <w:color w:val="000000" w:themeColor="text1"/>
          <w:sz w:val="28"/>
          <w:szCs w:val="28"/>
        </w:rPr>
        <w:t>13</w:t>
      </w:r>
      <w:r w:rsidRPr="00715FC7">
        <w:rPr>
          <w:b/>
          <w:iCs/>
          <w:color w:val="000000" w:themeColor="text1"/>
          <w:sz w:val="28"/>
          <w:szCs w:val="28"/>
        </w:rPr>
        <w:t xml:space="preserve">. </w:t>
      </w:r>
      <w:r w:rsidR="00A30A56" w:rsidRPr="00715FC7">
        <w:rPr>
          <w:iCs/>
          <w:sz w:val="28"/>
          <w:szCs w:val="28"/>
        </w:rPr>
        <w:t>Согласно лесному плану</w:t>
      </w:r>
      <w:r w:rsidR="00A30A56" w:rsidRPr="00715FC7">
        <w:rPr>
          <w:b/>
          <w:iCs/>
          <w:sz w:val="28"/>
          <w:szCs w:val="28"/>
        </w:rPr>
        <w:t xml:space="preserve"> </w:t>
      </w:r>
      <w:r w:rsidR="00A30A56" w:rsidRPr="00715FC7">
        <w:rPr>
          <w:iCs/>
          <w:sz w:val="28"/>
          <w:szCs w:val="28"/>
        </w:rPr>
        <w:t>и лесохозяйственным регламентам лесничеств</w:t>
      </w:r>
      <w:r w:rsidR="00A30A56" w:rsidRPr="00715FC7">
        <w:rPr>
          <w:b/>
          <w:iCs/>
          <w:sz w:val="28"/>
          <w:szCs w:val="28"/>
        </w:rPr>
        <w:t xml:space="preserve"> </w:t>
      </w:r>
      <w:r w:rsidR="00A30A56" w:rsidRPr="00715FC7">
        <w:rPr>
          <w:iCs/>
          <w:sz w:val="28"/>
          <w:szCs w:val="28"/>
        </w:rPr>
        <w:t>расчетная лесосека по республике составила 11,9 млн. куб. м</w:t>
      </w:r>
    </w:p>
    <w:p w:rsidR="00A30A56" w:rsidRPr="00715FC7" w:rsidRDefault="00A30A56" w:rsidP="00A30A56">
      <w:pPr>
        <w:ind w:firstLine="567"/>
        <w:jc w:val="both"/>
        <w:rPr>
          <w:iCs/>
          <w:sz w:val="28"/>
          <w:szCs w:val="28"/>
        </w:rPr>
      </w:pPr>
      <w:r w:rsidRPr="00715FC7">
        <w:rPr>
          <w:iCs/>
          <w:sz w:val="28"/>
          <w:szCs w:val="28"/>
        </w:rPr>
        <w:t>Установленный отпуск древесины составил 9,3 млн. куб. м (</w:t>
      </w:r>
      <w:r w:rsidRPr="00715FC7">
        <w:rPr>
          <w:i/>
          <w:iCs/>
          <w:sz w:val="28"/>
          <w:szCs w:val="28"/>
        </w:rPr>
        <w:t>выше уровня 2019 года</w:t>
      </w:r>
      <w:proofErr w:type="gramStart"/>
      <w:r w:rsidRPr="00715FC7">
        <w:rPr>
          <w:i/>
          <w:iCs/>
          <w:sz w:val="28"/>
          <w:szCs w:val="28"/>
        </w:rPr>
        <w:t>.</w:t>
      </w:r>
      <w:proofErr w:type="gramEnd"/>
      <w:r w:rsidRPr="00715FC7">
        <w:rPr>
          <w:i/>
          <w:iCs/>
          <w:sz w:val="28"/>
          <w:szCs w:val="28"/>
        </w:rPr>
        <w:t xml:space="preserve">  </w:t>
      </w:r>
      <w:proofErr w:type="gramStart"/>
      <w:r w:rsidRPr="00715FC7">
        <w:rPr>
          <w:i/>
          <w:iCs/>
          <w:sz w:val="28"/>
          <w:szCs w:val="28"/>
        </w:rPr>
        <w:t>н</w:t>
      </w:r>
      <w:proofErr w:type="gramEnd"/>
      <w:r w:rsidRPr="00715FC7">
        <w:rPr>
          <w:i/>
          <w:iCs/>
          <w:sz w:val="28"/>
          <w:szCs w:val="28"/>
        </w:rPr>
        <w:t xml:space="preserve">а 0,3 млн. </w:t>
      </w:r>
      <w:proofErr w:type="spellStart"/>
      <w:r w:rsidRPr="00715FC7">
        <w:rPr>
          <w:i/>
          <w:iCs/>
          <w:sz w:val="28"/>
          <w:szCs w:val="28"/>
        </w:rPr>
        <w:t>куб.м</w:t>
      </w:r>
      <w:proofErr w:type="spellEnd"/>
      <w:r w:rsidRPr="00715FC7">
        <w:rPr>
          <w:iCs/>
          <w:sz w:val="28"/>
          <w:szCs w:val="28"/>
        </w:rPr>
        <w:t xml:space="preserve">). </w:t>
      </w:r>
      <w:proofErr w:type="gramStart"/>
      <w:r w:rsidRPr="00715FC7">
        <w:rPr>
          <w:iCs/>
          <w:sz w:val="28"/>
          <w:szCs w:val="28"/>
        </w:rPr>
        <w:t xml:space="preserve">Заготовка древесины увеличилась на 5,2% </w:t>
      </w:r>
      <w:r w:rsidRPr="00715FC7">
        <w:rPr>
          <w:i/>
          <w:iCs/>
          <w:sz w:val="28"/>
          <w:szCs w:val="28"/>
        </w:rPr>
        <w:t xml:space="preserve">или на </w:t>
      </w:r>
      <w:r w:rsidRPr="00715FC7">
        <w:rPr>
          <w:i/>
          <w:sz w:val="28"/>
          <w:szCs w:val="28"/>
        </w:rPr>
        <w:t>0,4 млн. куб. м.</w:t>
      </w:r>
      <w:r w:rsidRPr="00715FC7">
        <w:rPr>
          <w:i/>
          <w:iCs/>
          <w:sz w:val="28"/>
          <w:szCs w:val="28"/>
        </w:rPr>
        <w:t>)</w:t>
      </w:r>
      <w:r w:rsidRPr="00715FC7">
        <w:rPr>
          <w:b/>
          <w:sz w:val="28"/>
          <w:szCs w:val="28"/>
        </w:rPr>
        <w:t xml:space="preserve"> </w:t>
      </w:r>
      <w:r w:rsidRPr="00715FC7">
        <w:rPr>
          <w:iCs/>
          <w:sz w:val="28"/>
          <w:szCs w:val="28"/>
        </w:rPr>
        <w:t>по сравнению с 2019 годом и составила 8,1 млн. куб. м.</w:t>
      </w:r>
      <w:proofErr w:type="gramEnd"/>
    </w:p>
    <w:p w:rsidR="00A30A56" w:rsidRPr="00715FC7" w:rsidRDefault="00A30A56" w:rsidP="00061CE6">
      <w:pPr>
        <w:ind w:left="567"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Освоение расчетной лесосеки  </w:t>
      </w:r>
      <w:r w:rsidRPr="00715FC7">
        <w:rPr>
          <w:iCs/>
          <w:sz w:val="28"/>
          <w:szCs w:val="28"/>
        </w:rPr>
        <w:t xml:space="preserve">составило 68% </w:t>
      </w:r>
      <w:r w:rsidRPr="00715FC7">
        <w:rPr>
          <w:i/>
          <w:iCs/>
          <w:sz w:val="28"/>
          <w:szCs w:val="28"/>
        </w:rPr>
        <w:t>(в 2019году – 66,8%)</w:t>
      </w:r>
      <w:r w:rsidRPr="00715FC7">
        <w:rPr>
          <w:iCs/>
          <w:sz w:val="28"/>
          <w:szCs w:val="28"/>
        </w:rPr>
        <w:t>.</w:t>
      </w:r>
      <w:r w:rsidRPr="00715FC7">
        <w:rPr>
          <w:i/>
          <w:iCs/>
          <w:sz w:val="28"/>
          <w:szCs w:val="28"/>
        </w:rPr>
        <w:t xml:space="preserve">  </w:t>
      </w:r>
      <w:r w:rsidRPr="00715FC7">
        <w:rPr>
          <w:iCs/>
          <w:sz w:val="28"/>
          <w:szCs w:val="28"/>
        </w:rPr>
        <w:t>А</w:t>
      </w:r>
      <w:r w:rsidRPr="00715FC7">
        <w:rPr>
          <w:sz w:val="28"/>
          <w:szCs w:val="28"/>
        </w:rPr>
        <w:t xml:space="preserve">рендаторами заготовлено 7,8 млн. куб. м, что выше уровня 2019 года на 0,4 млн. </w:t>
      </w:r>
      <w:proofErr w:type="spellStart"/>
      <w:r w:rsidRPr="00715FC7">
        <w:rPr>
          <w:sz w:val="28"/>
          <w:szCs w:val="28"/>
        </w:rPr>
        <w:t>куб.м</w:t>
      </w:r>
      <w:proofErr w:type="spellEnd"/>
      <w:r w:rsidRPr="00715FC7">
        <w:rPr>
          <w:sz w:val="28"/>
          <w:szCs w:val="28"/>
        </w:rPr>
        <w:t xml:space="preserve">. </w:t>
      </w:r>
    </w:p>
    <w:p w:rsidR="00A30A56" w:rsidRPr="00715FC7" w:rsidRDefault="00A30A56" w:rsidP="00A30A56">
      <w:pPr>
        <w:ind w:firstLine="567"/>
        <w:jc w:val="both"/>
        <w:rPr>
          <w:iCs/>
          <w:sz w:val="28"/>
          <w:szCs w:val="28"/>
        </w:rPr>
      </w:pPr>
      <w:r w:rsidRPr="00715FC7">
        <w:rPr>
          <w:iCs/>
          <w:sz w:val="28"/>
          <w:szCs w:val="28"/>
        </w:rPr>
        <w:t>Дополнительный объем заготовленной древесины направлен на лесоперерабатывающие предприятия Карелии, тем самым снизив дефицит балансовой древесины.</w:t>
      </w:r>
    </w:p>
    <w:p w:rsidR="00035241" w:rsidRPr="00715FC7" w:rsidRDefault="00B65B74" w:rsidP="00035241">
      <w:pPr>
        <w:ind w:firstLine="709"/>
        <w:jc w:val="both"/>
        <w:rPr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>Слайд</w:t>
      </w:r>
      <w:r w:rsidR="00A374A7">
        <w:rPr>
          <w:b/>
          <w:color w:val="000000" w:themeColor="text1"/>
          <w:sz w:val="28"/>
          <w:szCs w:val="28"/>
        </w:rPr>
        <w:t xml:space="preserve"> 14</w:t>
      </w:r>
      <w:r w:rsidRPr="00715FC7">
        <w:rPr>
          <w:b/>
          <w:color w:val="000000" w:themeColor="text1"/>
          <w:sz w:val="28"/>
          <w:szCs w:val="28"/>
        </w:rPr>
        <w:t xml:space="preserve">. </w:t>
      </w:r>
      <w:r w:rsidR="003F1223" w:rsidRPr="00715FC7">
        <w:rPr>
          <w:color w:val="000000" w:themeColor="text1"/>
          <w:sz w:val="28"/>
          <w:szCs w:val="28"/>
        </w:rPr>
        <w:t xml:space="preserve">В рамках регионального проекта «Сохранение лесов» </w:t>
      </w:r>
      <w:r w:rsidR="00035241" w:rsidRPr="00715FC7">
        <w:rPr>
          <w:color w:val="000000" w:themeColor="text1"/>
          <w:sz w:val="28"/>
          <w:szCs w:val="28"/>
        </w:rPr>
        <w:t xml:space="preserve">в прошлом году </w:t>
      </w:r>
      <w:proofErr w:type="spellStart"/>
      <w:r w:rsidR="00035241" w:rsidRPr="00715FC7">
        <w:rPr>
          <w:color w:val="000000" w:themeColor="text1"/>
          <w:sz w:val="28"/>
          <w:szCs w:val="28"/>
        </w:rPr>
        <w:t>лесовосстановление</w:t>
      </w:r>
      <w:proofErr w:type="spellEnd"/>
      <w:r w:rsidR="00035241" w:rsidRPr="00715FC7">
        <w:rPr>
          <w:color w:val="000000" w:themeColor="text1"/>
          <w:sz w:val="28"/>
          <w:szCs w:val="28"/>
        </w:rPr>
        <w:t xml:space="preserve"> выполнено на площади более </w:t>
      </w:r>
      <w:r w:rsidR="00035241" w:rsidRPr="00715FC7">
        <w:rPr>
          <w:sz w:val="28"/>
          <w:szCs w:val="28"/>
        </w:rPr>
        <w:t>31 тыс. га,  что больше на 11,1 %, чем в 2019 году (27, 9 тыс. га).</w:t>
      </w:r>
    </w:p>
    <w:p w:rsidR="00035241" w:rsidRPr="00715FC7" w:rsidRDefault="00035241" w:rsidP="00035241">
      <w:pPr>
        <w:ind w:firstLine="709"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Искусственное </w:t>
      </w:r>
      <w:proofErr w:type="spellStart"/>
      <w:r w:rsidRPr="00715FC7">
        <w:rPr>
          <w:sz w:val="28"/>
          <w:szCs w:val="28"/>
        </w:rPr>
        <w:t>лесовосстановление</w:t>
      </w:r>
      <w:proofErr w:type="spellEnd"/>
      <w:r w:rsidRPr="00715FC7">
        <w:rPr>
          <w:sz w:val="28"/>
          <w:szCs w:val="28"/>
        </w:rPr>
        <w:t xml:space="preserve"> было выполнено </w:t>
      </w:r>
      <w:r w:rsidR="00805DDF">
        <w:rPr>
          <w:sz w:val="28"/>
          <w:szCs w:val="28"/>
        </w:rPr>
        <w:t xml:space="preserve">в </w:t>
      </w:r>
      <w:r w:rsidRPr="00715FC7">
        <w:rPr>
          <w:sz w:val="28"/>
          <w:szCs w:val="28"/>
        </w:rPr>
        <w:t>лучшие агротехнические сроки в первом полугодии 2020 го</w:t>
      </w:r>
      <w:r w:rsidR="00665206" w:rsidRPr="00715FC7">
        <w:rPr>
          <w:sz w:val="28"/>
          <w:szCs w:val="28"/>
        </w:rPr>
        <w:t xml:space="preserve">да на площади 7803 га или </w:t>
      </w:r>
      <w:r w:rsidR="00665206" w:rsidRPr="00715FC7">
        <w:rPr>
          <w:sz w:val="28"/>
          <w:szCs w:val="28"/>
        </w:rPr>
        <w:br/>
        <w:t xml:space="preserve">120 </w:t>
      </w:r>
      <w:r w:rsidRPr="00715FC7">
        <w:rPr>
          <w:sz w:val="28"/>
          <w:szCs w:val="28"/>
        </w:rPr>
        <w:t>% от плана.</w:t>
      </w:r>
    </w:p>
    <w:p w:rsidR="00035241" w:rsidRPr="00715FC7" w:rsidRDefault="00035241" w:rsidP="00035241">
      <w:pPr>
        <w:ind w:firstLine="709"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В 2020 году арендаторы приступили к новому виду </w:t>
      </w:r>
      <w:proofErr w:type="spellStart"/>
      <w:r w:rsidRPr="00715FC7">
        <w:rPr>
          <w:sz w:val="28"/>
          <w:szCs w:val="28"/>
        </w:rPr>
        <w:t>лесовосстановления</w:t>
      </w:r>
      <w:proofErr w:type="spellEnd"/>
      <w:r w:rsidRPr="00715FC7">
        <w:rPr>
          <w:sz w:val="28"/>
          <w:szCs w:val="28"/>
        </w:rPr>
        <w:t xml:space="preserve"> – компенсационному. Оно выполнено на площади 252 га.</w:t>
      </w:r>
    </w:p>
    <w:p w:rsidR="00035241" w:rsidRPr="00715FC7" w:rsidRDefault="00035241" w:rsidP="00035241">
      <w:pPr>
        <w:ind w:firstLine="709"/>
        <w:jc w:val="both"/>
        <w:rPr>
          <w:sz w:val="28"/>
          <w:szCs w:val="28"/>
        </w:rPr>
      </w:pPr>
      <w:r w:rsidRPr="00715FC7">
        <w:rPr>
          <w:sz w:val="28"/>
          <w:szCs w:val="28"/>
        </w:rPr>
        <w:lastRenderedPageBreak/>
        <w:t xml:space="preserve">Однако сегодня существует проблема, связанная с проведением компенсационного </w:t>
      </w:r>
      <w:proofErr w:type="spellStart"/>
      <w:r w:rsidRPr="00715FC7">
        <w:rPr>
          <w:sz w:val="28"/>
          <w:szCs w:val="28"/>
        </w:rPr>
        <w:t>лесовосстановления</w:t>
      </w:r>
      <w:proofErr w:type="spellEnd"/>
      <w:r w:rsidRPr="00715FC7">
        <w:rPr>
          <w:sz w:val="28"/>
          <w:szCs w:val="28"/>
        </w:rPr>
        <w:t xml:space="preserve"> из-за дефицита площадей для проведения такого </w:t>
      </w:r>
      <w:proofErr w:type="spellStart"/>
      <w:r w:rsidRPr="00715FC7">
        <w:rPr>
          <w:sz w:val="28"/>
          <w:szCs w:val="28"/>
        </w:rPr>
        <w:t>лесовосстановления</w:t>
      </w:r>
      <w:proofErr w:type="spellEnd"/>
      <w:r w:rsidRPr="00715FC7">
        <w:rPr>
          <w:sz w:val="28"/>
          <w:szCs w:val="28"/>
        </w:rPr>
        <w:t xml:space="preserve">. </w:t>
      </w:r>
    </w:p>
    <w:p w:rsidR="00035241" w:rsidRPr="00715FC7" w:rsidRDefault="00035241" w:rsidP="007F1C0F">
      <w:pPr>
        <w:ind w:firstLine="709"/>
        <w:jc w:val="both"/>
        <w:rPr>
          <w:sz w:val="28"/>
          <w:szCs w:val="28"/>
        </w:rPr>
      </w:pPr>
      <w:r w:rsidRPr="00715FC7">
        <w:rPr>
          <w:sz w:val="28"/>
          <w:szCs w:val="28"/>
        </w:rPr>
        <w:t>По информации, полученной от Рослесхоза, в настоящее время вносятся изменения, предусматривающие</w:t>
      </w:r>
      <w:r w:rsidR="007F1C0F" w:rsidRPr="00715FC7">
        <w:rPr>
          <w:sz w:val="28"/>
          <w:szCs w:val="28"/>
        </w:rPr>
        <w:t xml:space="preserve"> совершенствование механизма </w:t>
      </w:r>
      <w:r w:rsidRPr="00715FC7">
        <w:rPr>
          <w:sz w:val="28"/>
          <w:szCs w:val="28"/>
        </w:rPr>
        <w:t xml:space="preserve">«компенсационного» </w:t>
      </w:r>
      <w:proofErr w:type="spellStart"/>
      <w:r w:rsidRPr="00715FC7">
        <w:rPr>
          <w:sz w:val="28"/>
          <w:szCs w:val="28"/>
        </w:rPr>
        <w:t>лесовосстановления</w:t>
      </w:r>
      <w:proofErr w:type="spellEnd"/>
      <w:r w:rsidRPr="00715FC7">
        <w:rPr>
          <w:sz w:val="28"/>
          <w:szCs w:val="28"/>
        </w:rPr>
        <w:t>.</w:t>
      </w:r>
    </w:p>
    <w:p w:rsidR="00035241" w:rsidRPr="00715FC7" w:rsidRDefault="00A374A7" w:rsidP="00350AE7">
      <w:pPr>
        <w:ind w:firstLine="709"/>
        <w:jc w:val="both"/>
        <w:rPr>
          <w:sz w:val="28"/>
          <w:szCs w:val="28"/>
        </w:rPr>
      </w:pPr>
      <w:r w:rsidRPr="00A374A7">
        <w:rPr>
          <w:b/>
          <w:sz w:val="28"/>
          <w:szCs w:val="28"/>
        </w:rPr>
        <w:t>Слайд 15.</w:t>
      </w:r>
      <w:r>
        <w:rPr>
          <w:sz w:val="28"/>
          <w:szCs w:val="28"/>
        </w:rPr>
        <w:t xml:space="preserve"> </w:t>
      </w:r>
      <w:r w:rsidR="002C2927" w:rsidRPr="00715FC7">
        <w:rPr>
          <w:sz w:val="28"/>
          <w:szCs w:val="28"/>
        </w:rPr>
        <w:t xml:space="preserve">По региональному проекту «Сохранение лесов» </w:t>
      </w:r>
      <w:r w:rsidR="00350AE7" w:rsidRPr="00715FC7">
        <w:rPr>
          <w:sz w:val="28"/>
          <w:szCs w:val="28"/>
        </w:rPr>
        <w:t xml:space="preserve">национального проекта «Экология» в 2019 году </w:t>
      </w:r>
      <w:r w:rsidR="002C2927" w:rsidRPr="00715FC7">
        <w:rPr>
          <w:sz w:val="28"/>
          <w:szCs w:val="28"/>
        </w:rPr>
        <w:t xml:space="preserve">Карелии </w:t>
      </w:r>
      <w:r w:rsidR="00350AE7" w:rsidRPr="00715FC7">
        <w:rPr>
          <w:sz w:val="28"/>
          <w:szCs w:val="28"/>
        </w:rPr>
        <w:t>на средства субвенций</w:t>
      </w:r>
      <w:r w:rsidR="002C2927" w:rsidRPr="00715FC7">
        <w:rPr>
          <w:sz w:val="28"/>
          <w:szCs w:val="28"/>
        </w:rPr>
        <w:t xml:space="preserve"> </w:t>
      </w:r>
      <w:r w:rsidR="00350AE7" w:rsidRPr="00715FC7">
        <w:rPr>
          <w:sz w:val="28"/>
          <w:szCs w:val="28"/>
        </w:rPr>
        <w:t xml:space="preserve">3,76 </w:t>
      </w:r>
      <w:proofErr w:type="spellStart"/>
      <w:r w:rsidR="00350AE7" w:rsidRPr="00715FC7">
        <w:rPr>
          <w:sz w:val="28"/>
          <w:szCs w:val="28"/>
        </w:rPr>
        <w:t>млн</w:t>
      </w:r>
      <w:proofErr w:type="gramStart"/>
      <w:r w:rsidR="00350AE7" w:rsidRPr="00715FC7">
        <w:rPr>
          <w:sz w:val="28"/>
          <w:szCs w:val="28"/>
        </w:rPr>
        <w:t>.р</w:t>
      </w:r>
      <w:proofErr w:type="gramEnd"/>
      <w:r w:rsidR="00350AE7" w:rsidRPr="00715FC7">
        <w:rPr>
          <w:sz w:val="28"/>
          <w:szCs w:val="28"/>
        </w:rPr>
        <w:t>уб</w:t>
      </w:r>
      <w:proofErr w:type="spellEnd"/>
      <w:r w:rsidR="00350AE7" w:rsidRPr="00715FC7">
        <w:rPr>
          <w:sz w:val="28"/>
          <w:szCs w:val="28"/>
        </w:rPr>
        <w:t xml:space="preserve">. </w:t>
      </w:r>
      <w:r w:rsidR="002C2927" w:rsidRPr="00715FC7">
        <w:rPr>
          <w:sz w:val="28"/>
          <w:szCs w:val="28"/>
        </w:rPr>
        <w:t xml:space="preserve">было приобретено </w:t>
      </w:r>
      <w:r w:rsidR="00350AE7" w:rsidRPr="00715FC7">
        <w:rPr>
          <w:color w:val="000000" w:themeColor="text1"/>
          <w:sz w:val="28"/>
          <w:szCs w:val="28"/>
        </w:rPr>
        <w:t xml:space="preserve">273 кг семян лесных растений. </w:t>
      </w:r>
    </w:p>
    <w:p w:rsidR="00035241" w:rsidRPr="00715FC7" w:rsidRDefault="00DB3209" w:rsidP="00646DA5">
      <w:pPr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ab/>
        <w:t>ГУП РК «</w:t>
      </w:r>
      <w:proofErr w:type="spellStart"/>
      <w:r w:rsidRPr="00715FC7">
        <w:rPr>
          <w:color w:val="000000" w:themeColor="text1"/>
          <w:sz w:val="28"/>
          <w:szCs w:val="28"/>
        </w:rPr>
        <w:t>Кареллесхоз</w:t>
      </w:r>
      <w:proofErr w:type="spellEnd"/>
      <w:r w:rsidRPr="00715FC7">
        <w:rPr>
          <w:color w:val="000000" w:themeColor="text1"/>
          <w:sz w:val="28"/>
          <w:szCs w:val="28"/>
        </w:rPr>
        <w:t xml:space="preserve">» </w:t>
      </w:r>
      <w:proofErr w:type="gramStart"/>
      <w:r w:rsidR="00350AE7" w:rsidRPr="00715FC7">
        <w:rPr>
          <w:color w:val="000000" w:themeColor="text1"/>
          <w:sz w:val="28"/>
          <w:szCs w:val="28"/>
        </w:rPr>
        <w:t>продолжает</w:t>
      </w:r>
      <w:proofErr w:type="gramEnd"/>
      <w:r w:rsidR="00350AE7" w:rsidRPr="00715FC7">
        <w:rPr>
          <w:color w:val="000000" w:themeColor="text1"/>
          <w:sz w:val="28"/>
          <w:szCs w:val="28"/>
        </w:rPr>
        <w:t xml:space="preserve"> </w:t>
      </w:r>
      <w:r w:rsidRPr="00715FC7">
        <w:rPr>
          <w:color w:val="000000" w:themeColor="text1"/>
          <w:sz w:val="28"/>
          <w:szCs w:val="28"/>
        </w:rPr>
        <w:t xml:space="preserve">обеспечивает арендаторов лесных участков посадочным материалов, выращенным в Карелии. </w:t>
      </w:r>
    </w:p>
    <w:p w:rsidR="00156509" w:rsidRPr="00715FC7" w:rsidRDefault="00156509" w:rsidP="00156509">
      <w:pPr>
        <w:ind w:firstLine="709"/>
        <w:jc w:val="both"/>
        <w:rPr>
          <w:sz w:val="28"/>
          <w:szCs w:val="28"/>
          <w:shd w:val="clear" w:color="auto" w:fill="FFFFFF"/>
        </w:rPr>
      </w:pPr>
      <w:r w:rsidRPr="00715FC7">
        <w:rPr>
          <w:sz w:val="28"/>
          <w:szCs w:val="28"/>
          <w:shd w:val="clear" w:color="auto" w:fill="FFFFFF"/>
        </w:rPr>
        <w:t xml:space="preserve">По итогам инвентаризации 2020 </w:t>
      </w:r>
      <w:r w:rsidR="00805DDF">
        <w:rPr>
          <w:sz w:val="28"/>
          <w:szCs w:val="28"/>
          <w:shd w:val="clear" w:color="auto" w:fill="FFFFFF"/>
        </w:rPr>
        <w:t xml:space="preserve">года </w:t>
      </w:r>
      <w:r w:rsidRPr="00715FC7">
        <w:rPr>
          <w:sz w:val="28"/>
          <w:szCs w:val="28"/>
          <w:shd w:val="clear" w:color="auto" w:fill="FFFFFF"/>
        </w:rPr>
        <w:t xml:space="preserve">наблюдается уменьшение выращенного стандартного посадочного материала в сравнении с 2019 годом. В 2019 году было выращено </w:t>
      </w:r>
      <w:r w:rsidR="00350AE7" w:rsidRPr="00715FC7">
        <w:rPr>
          <w:sz w:val="28"/>
          <w:szCs w:val="28"/>
          <w:shd w:val="clear" w:color="auto" w:fill="FFFFFF"/>
        </w:rPr>
        <w:t>16,3 млн. штук саженцев. В прошлом – 16 млн. штук.</w:t>
      </w:r>
    </w:p>
    <w:p w:rsidR="00156509" w:rsidRPr="00715FC7" w:rsidRDefault="00156509" w:rsidP="00665206">
      <w:pPr>
        <w:ind w:firstLine="709"/>
        <w:jc w:val="both"/>
        <w:rPr>
          <w:sz w:val="28"/>
          <w:szCs w:val="28"/>
          <w:shd w:val="clear" w:color="auto" w:fill="FFFFFF"/>
        </w:rPr>
      </w:pPr>
      <w:r w:rsidRPr="00715FC7">
        <w:rPr>
          <w:sz w:val="28"/>
          <w:szCs w:val="28"/>
          <w:shd w:val="clear" w:color="auto" w:fill="FFFFFF"/>
        </w:rPr>
        <w:t xml:space="preserve">Это обусловлено </w:t>
      </w:r>
      <w:r w:rsidR="00665206" w:rsidRPr="00715FC7">
        <w:rPr>
          <w:sz w:val="28"/>
          <w:szCs w:val="28"/>
          <w:shd w:val="clear" w:color="auto" w:fill="FFFFFF"/>
        </w:rPr>
        <w:t>необходимостью восстановления</w:t>
      </w:r>
      <w:r w:rsidRPr="00715FC7">
        <w:rPr>
          <w:sz w:val="28"/>
          <w:szCs w:val="28"/>
          <w:shd w:val="clear" w:color="auto" w:fill="FFFFFF"/>
        </w:rPr>
        <w:t xml:space="preserve"> севооборота и улучшением плодородия почв питомников.  </w:t>
      </w:r>
    </w:p>
    <w:p w:rsidR="00156509" w:rsidRPr="00715FC7" w:rsidRDefault="00236DBF" w:rsidP="00236DBF">
      <w:pPr>
        <w:ind w:firstLine="708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За долгие годы мы приступили к модернизации тепличных комплексов. Это стало возможным благодаря участию в нацпроекте «Экология» и его составляющей проекту «Сохранение лесов». </w:t>
      </w:r>
    </w:p>
    <w:p w:rsidR="00665206" w:rsidRPr="00715FC7" w:rsidRDefault="00236DBF" w:rsidP="00665206">
      <w:pPr>
        <w:ind w:firstLine="709"/>
        <w:jc w:val="both"/>
        <w:rPr>
          <w:b/>
          <w:strike/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В 2019 и </w:t>
      </w:r>
      <w:r w:rsidR="00B11E81" w:rsidRPr="00715FC7">
        <w:rPr>
          <w:color w:val="000000" w:themeColor="text1"/>
          <w:sz w:val="28"/>
          <w:szCs w:val="28"/>
        </w:rPr>
        <w:t xml:space="preserve">2020 годах было приобретено 29 </w:t>
      </w:r>
      <w:r w:rsidRPr="00715FC7">
        <w:rPr>
          <w:color w:val="000000" w:themeColor="text1"/>
          <w:sz w:val="28"/>
          <w:szCs w:val="28"/>
        </w:rPr>
        <w:t xml:space="preserve">единиц лесохозяйственной техники </w:t>
      </w:r>
      <w:r w:rsidR="00B11E81" w:rsidRPr="00715FC7">
        <w:rPr>
          <w:color w:val="000000" w:themeColor="text1"/>
          <w:sz w:val="28"/>
          <w:szCs w:val="28"/>
        </w:rPr>
        <w:t xml:space="preserve">и оборудования </w:t>
      </w:r>
      <w:r w:rsidRPr="00715FC7">
        <w:rPr>
          <w:color w:val="000000" w:themeColor="text1"/>
          <w:sz w:val="28"/>
          <w:szCs w:val="28"/>
        </w:rPr>
        <w:t>на сум</w:t>
      </w:r>
      <w:r w:rsidR="00B11E81" w:rsidRPr="00715FC7">
        <w:rPr>
          <w:color w:val="000000" w:themeColor="text1"/>
          <w:sz w:val="28"/>
          <w:szCs w:val="28"/>
        </w:rPr>
        <w:t>му 17,3 млн. руб.</w:t>
      </w:r>
    </w:p>
    <w:p w:rsidR="00B4281C" w:rsidRPr="00715FC7" w:rsidRDefault="00B4281C" w:rsidP="00236DBF">
      <w:pPr>
        <w:ind w:firstLine="708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В этом году модернизация продолжится. </w:t>
      </w:r>
    </w:p>
    <w:p w:rsidR="00236DBF" w:rsidRPr="00715FC7" w:rsidRDefault="00236DBF" w:rsidP="007F3190">
      <w:pPr>
        <w:ind w:firstLine="709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В рамках проекта существенно обновили парк </w:t>
      </w:r>
      <w:proofErr w:type="spellStart"/>
      <w:r w:rsidRPr="00715FC7">
        <w:rPr>
          <w:color w:val="000000" w:themeColor="text1"/>
          <w:sz w:val="28"/>
          <w:szCs w:val="28"/>
        </w:rPr>
        <w:t>лесопожарной</w:t>
      </w:r>
      <w:proofErr w:type="spellEnd"/>
      <w:r w:rsidRPr="00715FC7">
        <w:rPr>
          <w:color w:val="000000" w:themeColor="text1"/>
          <w:sz w:val="28"/>
          <w:szCs w:val="28"/>
        </w:rPr>
        <w:t xml:space="preserve"> техники. </w:t>
      </w:r>
    </w:p>
    <w:p w:rsidR="00236DBF" w:rsidRPr="00715FC7" w:rsidRDefault="00236DBF" w:rsidP="007F3190">
      <w:pPr>
        <w:ind w:firstLine="709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За 2</w:t>
      </w:r>
      <w:r w:rsidR="00A45CA4" w:rsidRPr="00715FC7">
        <w:rPr>
          <w:color w:val="000000" w:themeColor="text1"/>
          <w:sz w:val="28"/>
          <w:szCs w:val="28"/>
        </w:rPr>
        <w:t xml:space="preserve">019 и 2020 годы приобретено 458 </w:t>
      </w:r>
      <w:r w:rsidRPr="00715FC7">
        <w:rPr>
          <w:color w:val="000000" w:themeColor="text1"/>
          <w:sz w:val="28"/>
          <w:szCs w:val="28"/>
        </w:rPr>
        <w:t>единиц</w:t>
      </w:r>
      <w:r w:rsidR="00A45CA4" w:rsidRPr="00715FC7">
        <w:rPr>
          <w:color w:val="000000" w:themeColor="text1"/>
          <w:sz w:val="28"/>
          <w:szCs w:val="28"/>
        </w:rPr>
        <w:t xml:space="preserve"> техники</w:t>
      </w:r>
      <w:r w:rsidR="00805DDF">
        <w:rPr>
          <w:color w:val="000000" w:themeColor="text1"/>
          <w:sz w:val="28"/>
          <w:szCs w:val="28"/>
        </w:rPr>
        <w:t xml:space="preserve"> и оборудования</w:t>
      </w:r>
      <w:r w:rsidR="00A45CA4" w:rsidRPr="00715FC7">
        <w:rPr>
          <w:color w:val="000000" w:themeColor="text1"/>
          <w:sz w:val="28"/>
          <w:szCs w:val="28"/>
        </w:rPr>
        <w:t xml:space="preserve"> на сумму 117 млн</w:t>
      </w:r>
      <w:r w:rsidRPr="00715FC7">
        <w:rPr>
          <w:color w:val="000000" w:themeColor="text1"/>
          <w:sz w:val="28"/>
          <w:szCs w:val="28"/>
        </w:rPr>
        <w:t>.</w:t>
      </w:r>
      <w:r w:rsidR="00A45CA4" w:rsidRPr="00715FC7">
        <w:rPr>
          <w:color w:val="000000" w:themeColor="text1"/>
          <w:sz w:val="28"/>
          <w:szCs w:val="28"/>
        </w:rPr>
        <w:t xml:space="preserve"> руб.</w:t>
      </w:r>
    </w:p>
    <w:p w:rsidR="00FD4985" w:rsidRPr="00715FC7" w:rsidRDefault="00236DBF" w:rsidP="00665206">
      <w:pPr>
        <w:ind w:firstLine="709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В этом году </w:t>
      </w:r>
      <w:r w:rsidR="00FD4985" w:rsidRPr="00715FC7">
        <w:rPr>
          <w:color w:val="000000" w:themeColor="text1"/>
          <w:sz w:val="28"/>
          <w:szCs w:val="28"/>
        </w:rPr>
        <w:t xml:space="preserve">запланировано к приобретению 9 единиц </w:t>
      </w:r>
      <w:proofErr w:type="spellStart"/>
      <w:r w:rsidR="00FD4985" w:rsidRPr="00715FC7">
        <w:rPr>
          <w:color w:val="000000" w:themeColor="text1"/>
          <w:sz w:val="28"/>
          <w:szCs w:val="28"/>
        </w:rPr>
        <w:t>лесопожарной</w:t>
      </w:r>
      <w:proofErr w:type="spellEnd"/>
      <w:r w:rsidR="00FD4985" w:rsidRPr="00715FC7">
        <w:rPr>
          <w:color w:val="000000" w:themeColor="text1"/>
          <w:sz w:val="28"/>
          <w:szCs w:val="28"/>
        </w:rPr>
        <w:t xml:space="preserve"> техники, 16 видов </w:t>
      </w:r>
      <w:proofErr w:type="spellStart"/>
      <w:r w:rsidR="00FD4985" w:rsidRPr="00715FC7">
        <w:rPr>
          <w:color w:val="000000" w:themeColor="text1"/>
          <w:sz w:val="28"/>
          <w:szCs w:val="28"/>
        </w:rPr>
        <w:t>лесопожарного</w:t>
      </w:r>
      <w:proofErr w:type="spellEnd"/>
      <w:r w:rsidR="00FD4985" w:rsidRPr="00715FC7">
        <w:rPr>
          <w:color w:val="000000" w:themeColor="text1"/>
          <w:sz w:val="28"/>
          <w:szCs w:val="28"/>
        </w:rPr>
        <w:t xml:space="preserve"> и лесохозяйственно</w:t>
      </w:r>
      <w:r w:rsidR="000B5DA3" w:rsidRPr="00715FC7">
        <w:rPr>
          <w:color w:val="000000" w:themeColor="text1"/>
          <w:sz w:val="28"/>
          <w:szCs w:val="28"/>
        </w:rPr>
        <w:t>го оборудования в количестве 639</w:t>
      </w:r>
      <w:r w:rsidR="00FD4985" w:rsidRPr="00715FC7">
        <w:rPr>
          <w:color w:val="000000" w:themeColor="text1"/>
          <w:sz w:val="28"/>
          <w:szCs w:val="28"/>
        </w:rPr>
        <w:t xml:space="preserve"> единиц.</w:t>
      </w:r>
    </w:p>
    <w:p w:rsidR="00CC47EF" w:rsidRPr="00715FC7" w:rsidRDefault="00A374A7" w:rsidP="00665206">
      <w:pPr>
        <w:ind w:firstLine="709"/>
        <w:jc w:val="both"/>
        <w:rPr>
          <w:color w:val="000000" w:themeColor="text1"/>
          <w:sz w:val="28"/>
          <w:szCs w:val="28"/>
        </w:rPr>
      </w:pPr>
      <w:r w:rsidRPr="00A374A7">
        <w:rPr>
          <w:b/>
          <w:color w:val="000000" w:themeColor="text1"/>
          <w:sz w:val="28"/>
          <w:szCs w:val="28"/>
        </w:rPr>
        <w:t>Слайд 16.</w:t>
      </w:r>
      <w:r>
        <w:rPr>
          <w:color w:val="000000" w:themeColor="text1"/>
          <w:sz w:val="28"/>
          <w:szCs w:val="28"/>
        </w:rPr>
        <w:t xml:space="preserve"> </w:t>
      </w:r>
      <w:r w:rsidR="004F360A" w:rsidRPr="00715FC7">
        <w:rPr>
          <w:color w:val="000000" w:themeColor="text1"/>
          <w:sz w:val="28"/>
          <w:szCs w:val="28"/>
        </w:rPr>
        <w:t>Что касается, ситуации с лесными пожарами, то с 2018 года коли</w:t>
      </w:r>
      <w:r w:rsidR="000B5DA3" w:rsidRPr="00715FC7">
        <w:rPr>
          <w:color w:val="000000" w:themeColor="text1"/>
          <w:sz w:val="28"/>
          <w:szCs w:val="28"/>
        </w:rPr>
        <w:t>чество пожаров сократилось в 2,2</w:t>
      </w:r>
      <w:r w:rsidR="004F360A" w:rsidRPr="00715FC7">
        <w:rPr>
          <w:color w:val="000000" w:themeColor="text1"/>
          <w:sz w:val="28"/>
          <w:szCs w:val="28"/>
        </w:rPr>
        <w:t xml:space="preserve"> раза</w:t>
      </w:r>
      <w:r w:rsidR="000B5DA3" w:rsidRPr="00715FC7">
        <w:rPr>
          <w:color w:val="000000" w:themeColor="text1"/>
          <w:sz w:val="28"/>
          <w:szCs w:val="28"/>
        </w:rPr>
        <w:t>, площадь лесных пожаров – в 3,7</w:t>
      </w:r>
      <w:r w:rsidR="004F360A" w:rsidRPr="00715FC7">
        <w:rPr>
          <w:color w:val="000000" w:themeColor="text1"/>
          <w:sz w:val="28"/>
          <w:szCs w:val="28"/>
        </w:rPr>
        <w:t xml:space="preserve"> раза. Режим чрезв</w:t>
      </w:r>
      <w:r w:rsidR="000B5DA3" w:rsidRPr="00715FC7">
        <w:rPr>
          <w:color w:val="000000" w:themeColor="text1"/>
          <w:sz w:val="28"/>
          <w:szCs w:val="28"/>
        </w:rPr>
        <w:t>ычайной ситуации не вводился, 85</w:t>
      </w:r>
      <w:r w:rsidR="004F360A" w:rsidRPr="00715FC7">
        <w:rPr>
          <w:color w:val="000000" w:themeColor="text1"/>
          <w:sz w:val="28"/>
          <w:szCs w:val="28"/>
        </w:rPr>
        <w:t>% лесных пожаров было ликвидировано в первые сутки, что говорит об эффективности принятых мер.</w:t>
      </w:r>
    </w:p>
    <w:p w:rsidR="006C03D8" w:rsidRPr="00715FC7" w:rsidRDefault="00851284" w:rsidP="006C03D8">
      <w:pPr>
        <w:ind w:firstLine="709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Слайд</w:t>
      </w:r>
      <w:r w:rsidR="00A374A7">
        <w:rPr>
          <w:b/>
          <w:iCs/>
          <w:sz w:val="28"/>
          <w:szCs w:val="28"/>
        </w:rPr>
        <w:t xml:space="preserve"> 17</w:t>
      </w:r>
      <w:r w:rsidR="006C03D8" w:rsidRPr="00715FC7">
        <w:rPr>
          <w:b/>
          <w:iCs/>
          <w:sz w:val="28"/>
          <w:szCs w:val="28"/>
        </w:rPr>
        <w:t xml:space="preserve">. </w:t>
      </w:r>
      <w:r w:rsidR="00665206" w:rsidRPr="00715FC7">
        <w:rPr>
          <w:sz w:val="28"/>
          <w:szCs w:val="28"/>
        </w:rPr>
        <w:t>П</w:t>
      </w:r>
      <w:r w:rsidR="006C03D8" w:rsidRPr="00715FC7">
        <w:rPr>
          <w:sz w:val="28"/>
          <w:szCs w:val="28"/>
        </w:rPr>
        <w:t xml:space="preserve">родолжено внедрение модели интенсивного использования и воспроизводства лесов. </w:t>
      </w:r>
    </w:p>
    <w:p w:rsidR="006C03D8" w:rsidRPr="00715FC7" w:rsidRDefault="006C03D8" w:rsidP="006C03D8">
      <w:pPr>
        <w:ind w:firstLine="709"/>
        <w:contextualSpacing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Приказами Минприроды России в Правила ухода за лесами и Правила </w:t>
      </w:r>
      <w:proofErr w:type="spellStart"/>
      <w:r w:rsidRPr="00715FC7">
        <w:rPr>
          <w:sz w:val="28"/>
          <w:szCs w:val="28"/>
        </w:rPr>
        <w:t>лесовосстановления</w:t>
      </w:r>
      <w:proofErr w:type="spellEnd"/>
      <w:r w:rsidRPr="00715FC7">
        <w:rPr>
          <w:sz w:val="28"/>
          <w:szCs w:val="28"/>
        </w:rPr>
        <w:t xml:space="preserve"> внесены изменения в части установления для лесных районов Республики Карелия нормативов рубок ухода (рубки прореживания и проходные рубки) и критериев и требований </w:t>
      </w:r>
      <w:proofErr w:type="spellStart"/>
      <w:r w:rsidRPr="00715FC7">
        <w:rPr>
          <w:sz w:val="28"/>
          <w:szCs w:val="28"/>
        </w:rPr>
        <w:t>лесовосстановления</w:t>
      </w:r>
      <w:proofErr w:type="spellEnd"/>
      <w:r w:rsidRPr="00715FC7">
        <w:rPr>
          <w:sz w:val="28"/>
          <w:szCs w:val="28"/>
        </w:rPr>
        <w:t xml:space="preserve"> для интенсивной модели использования и воспроизводства лесов.</w:t>
      </w:r>
    </w:p>
    <w:p w:rsidR="006C03D8" w:rsidRPr="00715FC7" w:rsidRDefault="006C03D8" w:rsidP="006C03D8">
      <w:pPr>
        <w:ind w:firstLine="709"/>
        <w:contextualSpacing/>
        <w:jc w:val="both"/>
        <w:rPr>
          <w:sz w:val="28"/>
          <w:szCs w:val="28"/>
        </w:rPr>
      </w:pPr>
      <w:r w:rsidRPr="00715FC7">
        <w:rPr>
          <w:sz w:val="28"/>
          <w:szCs w:val="28"/>
        </w:rPr>
        <w:t>В 2020 году разработаны и утверждены новые лесохозяйственные регламенты 17 лесничеств Республики Карелия,</w:t>
      </w:r>
      <w:r w:rsidR="00665206" w:rsidRPr="00715FC7">
        <w:rPr>
          <w:sz w:val="28"/>
          <w:szCs w:val="28"/>
        </w:rPr>
        <w:t xml:space="preserve"> которые вступили в действие с </w:t>
      </w:r>
      <w:r w:rsidRPr="00715FC7">
        <w:rPr>
          <w:sz w:val="28"/>
          <w:szCs w:val="28"/>
        </w:rPr>
        <w:t xml:space="preserve">1 января 2021 года. </w:t>
      </w:r>
    </w:p>
    <w:p w:rsidR="006C03D8" w:rsidRDefault="006C03D8" w:rsidP="006C03D8">
      <w:pPr>
        <w:ind w:firstLine="709"/>
        <w:contextualSpacing/>
        <w:jc w:val="both"/>
        <w:rPr>
          <w:sz w:val="28"/>
          <w:szCs w:val="28"/>
        </w:rPr>
      </w:pPr>
      <w:r w:rsidRPr="00715FC7">
        <w:rPr>
          <w:sz w:val="28"/>
          <w:szCs w:val="28"/>
        </w:rPr>
        <w:t>В соответствии с новыми лесохозяйственными регламентами арендаторами лесных участков в 2020 году были разработа</w:t>
      </w:r>
      <w:r w:rsidR="00665206" w:rsidRPr="00715FC7">
        <w:rPr>
          <w:sz w:val="28"/>
          <w:szCs w:val="28"/>
        </w:rPr>
        <w:t>ны новые проекты освоения лесов, всего 453 проекта</w:t>
      </w:r>
      <w:r w:rsidR="00805DDF">
        <w:rPr>
          <w:sz w:val="28"/>
          <w:szCs w:val="28"/>
        </w:rPr>
        <w:t>, 35 из них предполагают интенсивное лесопользование.</w:t>
      </w:r>
    </w:p>
    <w:p w:rsidR="007C2E12" w:rsidRPr="00A374A7" w:rsidRDefault="00410C8F" w:rsidP="00A374A7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lastRenderedPageBreak/>
        <w:t xml:space="preserve">Слайд </w:t>
      </w:r>
      <w:r w:rsidR="00A374A7">
        <w:rPr>
          <w:b/>
          <w:color w:val="000000" w:themeColor="text1"/>
          <w:sz w:val="28"/>
          <w:szCs w:val="28"/>
        </w:rPr>
        <w:t xml:space="preserve">18. </w:t>
      </w:r>
      <w:r w:rsidR="007C2E12" w:rsidRPr="00715FC7">
        <w:rPr>
          <w:sz w:val="28"/>
          <w:szCs w:val="28"/>
        </w:rPr>
        <w:t>В 2020 году по сравнению с 2019 годом объём незаконных рубок вырос в два раза. Причиной этого роста стало некачес</w:t>
      </w:r>
      <w:r w:rsidR="00805DDF">
        <w:rPr>
          <w:sz w:val="28"/>
          <w:szCs w:val="28"/>
        </w:rPr>
        <w:t>твенное проведение рубок ухода. П</w:t>
      </w:r>
      <w:r w:rsidR="007C2E12" w:rsidRPr="00715FC7">
        <w:rPr>
          <w:sz w:val="28"/>
          <w:szCs w:val="28"/>
        </w:rPr>
        <w:t xml:space="preserve">ри их проведении арендатором вырубается древесина не того породного состава и не в тех объемах, которые разрешены. По таким нарушениям зафиксирован 41 факт с объемом 9, 6 тыс. куб. м. В 2020 году по сравнению с 2019 годом на 33 % увеличился объем заготовленной древесины при проведении рубок ухода, особое внимание было уделено проверкам лесосек, вышедших из-под рубок ухода. </w:t>
      </w:r>
    </w:p>
    <w:p w:rsidR="007C2E12" w:rsidRPr="00715FC7" w:rsidRDefault="007C2E12" w:rsidP="007C2E12">
      <w:pPr>
        <w:ind w:firstLine="709"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Всего сотрудники министерства выявили 218 фактов незаконных рубок (общий объем более 13 тыс. </w:t>
      </w:r>
      <w:proofErr w:type="spellStart"/>
      <w:r w:rsidRPr="00715FC7">
        <w:rPr>
          <w:sz w:val="28"/>
          <w:szCs w:val="28"/>
        </w:rPr>
        <w:t>куб</w:t>
      </w:r>
      <w:proofErr w:type="gramStart"/>
      <w:r w:rsidRPr="00715FC7">
        <w:rPr>
          <w:sz w:val="28"/>
          <w:szCs w:val="28"/>
        </w:rPr>
        <w:t>.м</w:t>
      </w:r>
      <w:proofErr w:type="spellEnd"/>
      <w:proofErr w:type="gramEnd"/>
      <w:r w:rsidRPr="00715FC7">
        <w:rPr>
          <w:sz w:val="28"/>
          <w:szCs w:val="28"/>
        </w:rPr>
        <w:t xml:space="preserve">), из которых по 124 фактам удалось установить виновных лиц, из них более 12 тыс. </w:t>
      </w:r>
      <w:proofErr w:type="spellStart"/>
      <w:r w:rsidRPr="00715FC7">
        <w:rPr>
          <w:sz w:val="28"/>
          <w:szCs w:val="28"/>
        </w:rPr>
        <w:t>куб.м</w:t>
      </w:r>
      <w:proofErr w:type="spellEnd"/>
      <w:r w:rsidRPr="00715FC7">
        <w:rPr>
          <w:sz w:val="28"/>
          <w:szCs w:val="28"/>
        </w:rPr>
        <w:t xml:space="preserve"> древесины оказалось незаконно заготовленной арендаторами в рамках действующих договоров аренды как в границах отведенных им делянок, так и при устройстве объектов лесной инфраструктуры ( дороги, склады). Сумма ущерба лесному фонду составила более 72 млн. руб.</w:t>
      </w:r>
    </w:p>
    <w:p w:rsidR="007C2E12" w:rsidRPr="00715FC7" w:rsidRDefault="007C2E12" w:rsidP="007C2E12">
      <w:pPr>
        <w:ind w:firstLine="709"/>
        <w:jc w:val="both"/>
        <w:rPr>
          <w:sz w:val="28"/>
          <w:szCs w:val="28"/>
        </w:rPr>
      </w:pPr>
      <w:r w:rsidRPr="00715FC7">
        <w:rPr>
          <w:sz w:val="28"/>
          <w:szCs w:val="28"/>
        </w:rPr>
        <w:t>Все факты были направлены в правоохранительные органы для принятия решений.</w:t>
      </w:r>
    </w:p>
    <w:p w:rsidR="00F06B39" w:rsidRPr="00715FC7" w:rsidRDefault="00F06B39" w:rsidP="00A572CB">
      <w:pPr>
        <w:ind w:firstLine="567"/>
        <w:rPr>
          <w:sz w:val="28"/>
          <w:szCs w:val="28"/>
        </w:rPr>
      </w:pPr>
      <w:r w:rsidRPr="00715FC7">
        <w:rPr>
          <w:sz w:val="28"/>
          <w:szCs w:val="28"/>
        </w:rPr>
        <w:t xml:space="preserve">В прошлом году в процессе патрулирования лесов </w:t>
      </w:r>
      <w:r w:rsidR="00805DDF">
        <w:rPr>
          <w:sz w:val="28"/>
          <w:szCs w:val="28"/>
        </w:rPr>
        <w:t>прошло</w:t>
      </w:r>
      <w:r w:rsidRPr="00715FC7">
        <w:rPr>
          <w:sz w:val="28"/>
          <w:szCs w:val="28"/>
        </w:rPr>
        <w:t xml:space="preserve"> более 9000 рейдов, из них более 1000 рейдов прошли совместно с правоохранительными органами.</w:t>
      </w:r>
    </w:p>
    <w:p w:rsidR="00805DDF" w:rsidRDefault="007C2E12" w:rsidP="00A572CB">
      <w:pPr>
        <w:ind w:firstLine="567"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С неэффективными арендаторами проводилась судебно-претензионная работа, вплоть </w:t>
      </w:r>
      <w:r w:rsidR="00F06B39" w:rsidRPr="00715FC7">
        <w:rPr>
          <w:sz w:val="28"/>
          <w:szCs w:val="28"/>
        </w:rPr>
        <w:t xml:space="preserve">до расторжения договоров аренды. </w:t>
      </w:r>
    </w:p>
    <w:p w:rsidR="00805DDF" w:rsidRDefault="00F06B39" w:rsidP="00A572CB">
      <w:pPr>
        <w:ind w:firstLine="567"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За 2019 и 2020 годы было расторгнуто </w:t>
      </w:r>
      <w:r w:rsidR="00C1535B" w:rsidRPr="00715FC7">
        <w:rPr>
          <w:sz w:val="28"/>
          <w:szCs w:val="28"/>
        </w:rPr>
        <w:t xml:space="preserve">6 </w:t>
      </w:r>
      <w:r w:rsidRPr="00715FC7">
        <w:rPr>
          <w:sz w:val="28"/>
          <w:szCs w:val="28"/>
        </w:rPr>
        <w:t>до</w:t>
      </w:r>
      <w:r w:rsidR="00C1535B" w:rsidRPr="00715FC7">
        <w:rPr>
          <w:sz w:val="28"/>
          <w:szCs w:val="28"/>
        </w:rPr>
        <w:t xml:space="preserve">говоров аренды лесных участков с общим объемом расчетной лесосеки более 443 тыс. </w:t>
      </w:r>
      <w:proofErr w:type="spellStart"/>
      <w:r w:rsidR="00C1535B" w:rsidRPr="00715FC7">
        <w:rPr>
          <w:sz w:val="28"/>
          <w:szCs w:val="28"/>
        </w:rPr>
        <w:t>куб.м</w:t>
      </w:r>
      <w:proofErr w:type="spellEnd"/>
      <w:r w:rsidR="00C1535B" w:rsidRPr="00715FC7">
        <w:rPr>
          <w:sz w:val="28"/>
          <w:szCs w:val="28"/>
        </w:rPr>
        <w:t>.</w:t>
      </w:r>
    </w:p>
    <w:p w:rsidR="00D94788" w:rsidRDefault="00A374A7" w:rsidP="00A572C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Слайд 19</w:t>
      </w:r>
      <w:r w:rsidR="00CE71E4" w:rsidRPr="00715FC7">
        <w:rPr>
          <w:b/>
          <w:sz w:val="28"/>
          <w:szCs w:val="28"/>
        </w:rPr>
        <w:t>.</w:t>
      </w:r>
      <w:r w:rsidR="00CE71E4" w:rsidRPr="00715FC7">
        <w:rPr>
          <w:sz w:val="28"/>
          <w:szCs w:val="28"/>
        </w:rPr>
        <w:t xml:space="preserve"> В сфере регулирования охотничьих ресурсов 2020 год отличался от предыдущего года снижением числа обращений граждан по выходам диких животных в населенные пункты. </w:t>
      </w:r>
    </w:p>
    <w:p w:rsidR="0006506C" w:rsidRPr="00715FC7" w:rsidRDefault="0006506C" w:rsidP="00A572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таких </w:t>
      </w:r>
      <w:proofErr w:type="gramStart"/>
      <w:r>
        <w:rPr>
          <w:sz w:val="28"/>
          <w:szCs w:val="28"/>
        </w:rPr>
        <w:t>случаях</w:t>
      </w:r>
      <w:proofErr w:type="gramEnd"/>
      <w:r>
        <w:rPr>
          <w:sz w:val="28"/>
          <w:szCs w:val="28"/>
        </w:rPr>
        <w:t xml:space="preserve"> если существовала угроза жизни и безопасности населения, мы принимали решение о регулировании численности.</w:t>
      </w:r>
    </w:p>
    <w:p w:rsidR="00A572CB" w:rsidRDefault="00CE71E4" w:rsidP="00715FC7">
      <w:pPr>
        <w:ind w:firstLine="567"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В отчетном году нами издано 29 распоряжений по регулированию численности бурого медведя и волка, в рамках которых добыто 7 особей волка и 6 особей бурого медведя. </w:t>
      </w:r>
      <w:r w:rsidR="00A572CB" w:rsidRPr="00A572CB">
        <w:rPr>
          <w:sz w:val="28"/>
          <w:szCs w:val="28"/>
        </w:rPr>
        <w:t>В 2019 году было издано 49 распоряжений, добыт 21 медведь и 32 волка.</w:t>
      </w:r>
    </w:p>
    <w:p w:rsidR="00E258E7" w:rsidRPr="00A374A7" w:rsidRDefault="00A374A7" w:rsidP="00A374A7">
      <w:pPr>
        <w:ind w:firstLine="567"/>
        <w:jc w:val="both"/>
        <w:rPr>
          <w:b/>
          <w:sz w:val="28"/>
          <w:szCs w:val="28"/>
        </w:rPr>
      </w:pPr>
      <w:r w:rsidRPr="00A374A7">
        <w:rPr>
          <w:b/>
          <w:sz w:val="28"/>
          <w:szCs w:val="28"/>
        </w:rPr>
        <w:t>Слайд 20.</w:t>
      </w:r>
      <w:r>
        <w:rPr>
          <w:b/>
          <w:sz w:val="28"/>
          <w:szCs w:val="28"/>
        </w:rPr>
        <w:t xml:space="preserve"> </w:t>
      </w:r>
      <w:r w:rsidR="00A572CB" w:rsidRPr="00715FC7">
        <w:rPr>
          <w:sz w:val="28"/>
          <w:szCs w:val="28"/>
        </w:rPr>
        <w:t xml:space="preserve">В 2020 году </w:t>
      </w:r>
      <w:r w:rsidR="00A572CB" w:rsidRPr="00A572CB">
        <w:rPr>
          <w:sz w:val="28"/>
          <w:szCs w:val="28"/>
        </w:rPr>
        <w:t xml:space="preserve">выдано более 18,5 тысяч разрешений на добычу охотничьих ресурсов. </w:t>
      </w:r>
      <w:r w:rsidR="00E258E7" w:rsidRPr="00A572CB">
        <w:rPr>
          <w:sz w:val="28"/>
          <w:szCs w:val="28"/>
        </w:rPr>
        <w:t>В 2019 году выд</w:t>
      </w:r>
      <w:r w:rsidR="00E258E7" w:rsidRPr="00715FC7">
        <w:rPr>
          <w:sz w:val="28"/>
          <w:szCs w:val="28"/>
        </w:rPr>
        <w:t>ано порядка 25 тысяч разрешений.</w:t>
      </w:r>
    </w:p>
    <w:p w:rsidR="00E258E7" w:rsidRDefault="00A572CB" w:rsidP="00715FC7">
      <w:pPr>
        <w:ind w:firstLine="567"/>
        <w:jc w:val="both"/>
        <w:rPr>
          <w:sz w:val="28"/>
          <w:szCs w:val="28"/>
        </w:rPr>
      </w:pPr>
      <w:r w:rsidRPr="00A572CB">
        <w:rPr>
          <w:sz w:val="28"/>
          <w:szCs w:val="28"/>
        </w:rPr>
        <w:t xml:space="preserve">Снижение количества выданных охотничьих билетов связано, прежде всего, с отсутствием личного приёма во 2 квартале 2020 года. </w:t>
      </w:r>
    </w:p>
    <w:p w:rsidR="00E258E7" w:rsidRPr="00715FC7" w:rsidRDefault="00E258E7" w:rsidP="00E258E7">
      <w:pPr>
        <w:ind w:firstLine="567"/>
        <w:jc w:val="both"/>
        <w:rPr>
          <w:sz w:val="28"/>
          <w:szCs w:val="28"/>
        </w:rPr>
      </w:pPr>
      <w:r w:rsidRPr="00A572CB">
        <w:rPr>
          <w:sz w:val="28"/>
          <w:szCs w:val="28"/>
        </w:rPr>
        <w:t>В 2019 году добыто 287 медведей и 194 волка. Сумма выплат вознаграждений за добычу волка составила 1,9 млн. рублей</w:t>
      </w:r>
    </w:p>
    <w:p w:rsidR="00E258E7" w:rsidRDefault="00A572CB" w:rsidP="00715FC7">
      <w:pPr>
        <w:ind w:firstLine="567"/>
        <w:jc w:val="both"/>
        <w:rPr>
          <w:sz w:val="28"/>
          <w:szCs w:val="28"/>
        </w:rPr>
      </w:pPr>
      <w:r w:rsidRPr="00A572CB">
        <w:rPr>
          <w:sz w:val="28"/>
          <w:szCs w:val="28"/>
        </w:rPr>
        <w:t xml:space="preserve">Всего за </w:t>
      </w:r>
      <w:r w:rsidR="00E258E7">
        <w:rPr>
          <w:sz w:val="28"/>
          <w:szCs w:val="28"/>
        </w:rPr>
        <w:t>2020 год</w:t>
      </w:r>
      <w:r w:rsidRPr="00A572CB">
        <w:rPr>
          <w:sz w:val="28"/>
          <w:szCs w:val="28"/>
        </w:rPr>
        <w:t xml:space="preserve"> добыто 100 особей бурого медведя и 174 особи волка. Сумма выплат вознагражде</w:t>
      </w:r>
      <w:r w:rsidR="00E258E7">
        <w:rPr>
          <w:sz w:val="28"/>
          <w:szCs w:val="28"/>
        </w:rPr>
        <w:t>ний за добычу волка составила 1 млн. 740 тыс. руб</w:t>
      </w:r>
      <w:r w:rsidRPr="00A572CB">
        <w:rPr>
          <w:sz w:val="28"/>
          <w:szCs w:val="28"/>
        </w:rPr>
        <w:t xml:space="preserve">. </w:t>
      </w:r>
    </w:p>
    <w:p w:rsidR="00CE71E4" w:rsidRPr="00715FC7" w:rsidRDefault="00715FC7" w:rsidP="00CE71E4">
      <w:pPr>
        <w:ind w:firstLine="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Слайд</w:t>
      </w:r>
      <w:r w:rsidR="00A374A7">
        <w:rPr>
          <w:b/>
          <w:sz w:val="28"/>
          <w:szCs w:val="28"/>
        </w:rPr>
        <w:t xml:space="preserve"> 21</w:t>
      </w:r>
      <w:r w:rsidR="00CE71E4" w:rsidRPr="00715FC7">
        <w:rPr>
          <w:b/>
          <w:sz w:val="28"/>
          <w:szCs w:val="28"/>
        </w:rPr>
        <w:t>.</w:t>
      </w:r>
      <w:r w:rsidR="00CE71E4" w:rsidRPr="00715FC7">
        <w:rPr>
          <w:sz w:val="28"/>
          <w:szCs w:val="28"/>
        </w:rPr>
        <w:t xml:space="preserve"> </w:t>
      </w:r>
      <w:proofErr w:type="gramStart"/>
      <w:r w:rsidR="00CE71E4" w:rsidRPr="00715FC7">
        <w:rPr>
          <w:sz w:val="28"/>
          <w:szCs w:val="28"/>
        </w:rPr>
        <w:t xml:space="preserve">В рамках осуществления полномочий в области охраны и использования объектов животного мира возросло количество контрольно-надзорных мероприятий </w:t>
      </w:r>
      <w:r w:rsidR="00CE71E4" w:rsidRPr="00715FC7">
        <w:rPr>
          <w:i/>
          <w:sz w:val="28"/>
          <w:szCs w:val="28"/>
        </w:rPr>
        <w:t>(на 3,7%)</w:t>
      </w:r>
      <w:r w:rsidR="00CE71E4" w:rsidRPr="00715FC7">
        <w:rPr>
          <w:sz w:val="28"/>
          <w:szCs w:val="28"/>
        </w:rPr>
        <w:t xml:space="preserve">, по результатам которых отмечается рост числа выявленных правонарушений с причинением крупного и особо крупного ущерба объектам животного мира </w:t>
      </w:r>
      <w:r w:rsidR="00CE71E4" w:rsidRPr="00715FC7">
        <w:rPr>
          <w:i/>
          <w:sz w:val="28"/>
          <w:szCs w:val="28"/>
        </w:rPr>
        <w:t>(на 66%)</w:t>
      </w:r>
      <w:r w:rsidR="00CE71E4" w:rsidRPr="00715FC7">
        <w:rPr>
          <w:sz w:val="28"/>
          <w:szCs w:val="28"/>
        </w:rPr>
        <w:t xml:space="preserve"> при этом снизилось количество случаев </w:t>
      </w:r>
      <w:r w:rsidR="00CE71E4" w:rsidRPr="00715FC7">
        <w:rPr>
          <w:sz w:val="28"/>
          <w:szCs w:val="28"/>
        </w:rPr>
        <w:lastRenderedPageBreak/>
        <w:t xml:space="preserve">причинения вреда объектам животного мира, занесенным в Красную книгу Республики Карелия </w:t>
      </w:r>
      <w:r w:rsidR="00CE71E4" w:rsidRPr="00715FC7">
        <w:rPr>
          <w:i/>
          <w:sz w:val="28"/>
          <w:szCs w:val="28"/>
        </w:rPr>
        <w:t>(на 75%)</w:t>
      </w:r>
      <w:r w:rsidR="00CE71E4" w:rsidRPr="00715FC7">
        <w:rPr>
          <w:sz w:val="28"/>
          <w:szCs w:val="28"/>
        </w:rPr>
        <w:t xml:space="preserve">. </w:t>
      </w:r>
      <w:proofErr w:type="gramEnd"/>
    </w:p>
    <w:p w:rsidR="001773DA" w:rsidRPr="00715FC7" w:rsidRDefault="001773DA" w:rsidP="007A1F2A">
      <w:pPr>
        <w:ind w:firstLine="567"/>
        <w:jc w:val="both"/>
        <w:rPr>
          <w:sz w:val="28"/>
          <w:szCs w:val="28"/>
        </w:rPr>
      </w:pPr>
      <w:r w:rsidRPr="00715FC7">
        <w:rPr>
          <w:b/>
          <w:sz w:val="28"/>
          <w:szCs w:val="28"/>
        </w:rPr>
        <w:t>Слайд</w:t>
      </w:r>
      <w:r w:rsidR="00A374A7">
        <w:rPr>
          <w:b/>
          <w:sz w:val="28"/>
          <w:szCs w:val="28"/>
        </w:rPr>
        <w:t xml:space="preserve"> 22</w:t>
      </w:r>
      <w:r w:rsidRPr="00715FC7">
        <w:rPr>
          <w:b/>
          <w:sz w:val="28"/>
          <w:szCs w:val="28"/>
        </w:rPr>
        <w:t>.</w:t>
      </w:r>
      <w:r w:rsidRPr="00715FC7">
        <w:rPr>
          <w:color w:val="000000"/>
          <w:sz w:val="27"/>
          <w:szCs w:val="27"/>
        </w:rPr>
        <w:t xml:space="preserve"> </w:t>
      </w:r>
      <w:r w:rsidRPr="001773DA">
        <w:rPr>
          <w:sz w:val="28"/>
          <w:szCs w:val="28"/>
        </w:rPr>
        <w:t>В области регионального экологического надзора отмечается рост количества контрольно-надзорных мероприятий, в том числе рейдовых осмотров с участием должнос</w:t>
      </w:r>
      <w:r w:rsidRPr="00715FC7">
        <w:rPr>
          <w:sz w:val="28"/>
          <w:szCs w:val="28"/>
        </w:rPr>
        <w:t>тных лиц ГКУ РК «</w:t>
      </w:r>
      <w:proofErr w:type="spellStart"/>
      <w:r w:rsidRPr="00715FC7">
        <w:rPr>
          <w:sz w:val="28"/>
          <w:szCs w:val="28"/>
        </w:rPr>
        <w:t>Карелприрода</w:t>
      </w:r>
      <w:proofErr w:type="spellEnd"/>
      <w:r w:rsidRPr="00715FC7">
        <w:rPr>
          <w:sz w:val="28"/>
          <w:szCs w:val="28"/>
        </w:rPr>
        <w:t>».</w:t>
      </w:r>
    </w:p>
    <w:p w:rsidR="00623F1C" w:rsidRPr="00715FC7" w:rsidRDefault="001773DA" w:rsidP="007A1F2A">
      <w:pPr>
        <w:ind w:firstLine="567"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Это учреждение было создано </w:t>
      </w:r>
      <w:r w:rsidR="00623F1C" w:rsidRPr="00715FC7">
        <w:rPr>
          <w:sz w:val="28"/>
          <w:szCs w:val="28"/>
        </w:rPr>
        <w:t xml:space="preserve">в связи с передачей в конце 2019 года полномочий по обращению с отходами от министерства строительства, жилищного хозяйства и энергетики в министерство природных ресурсов и экологии. </w:t>
      </w:r>
    </w:p>
    <w:p w:rsidR="001773DA" w:rsidRPr="00715FC7" w:rsidRDefault="00623F1C" w:rsidP="007A1F2A">
      <w:pPr>
        <w:ind w:firstLine="567"/>
        <w:jc w:val="both"/>
        <w:rPr>
          <w:sz w:val="28"/>
          <w:szCs w:val="28"/>
        </w:rPr>
      </w:pPr>
      <w:r w:rsidRPr="00715FC7">
        <w:rPr>
          <w:sz w:val="28"/>
          <w:szCs w:val="28"/>
        </w:rPr>
        <w:t xml:space="preserve">Благодаря этому </w:t>
      </w:r>
      <w:r w:rsidR="007A1F2A" w:rsidRPr="00715FC7">
        <w:rPr>
          <w:sz w:val="28"/>
          <w:szCs w:val="28"/>
        </w:rPr>
        <w:t xml:space="preserve">появилась оперативная мобильная группа инспекторов, которая выезжает по поступающим обращениям граждан для фиксации нарушений по несанкционированному размещению отходов, неудовлетворительному содержанию контейнерных площадок. </w:t>
      </w:r>
    </w:p>
    <w:p w:rsidR="007A1F2A" w:rsidRPr="00715FC7" w:rsidRDefault="000C498E" w:rsidP="007A1F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</w:t>
      </w:r>
      <w:r w:rsidR="007A1F2A" w:rsidRPr="00715FC7">
        <w:rPr>
          <w:sz w:val="28"/>
          <w:szCs w:val="28"/>
        </w:rPr>
        <w:t xml:space="preserve">таких выездов </w:t>
      </w:r>
      <w:r w:rsidR="00E72FDF">
        <w:rPr>
          <w:sz w:val="28"/>
          <w:szCs w:val="28"/>
        </w:rPr>
        <w:t xml:space="preserve">в прошлом году </w:t>
      </w:r>
      <w:r w:rsidR="007A1F2A" w:rsidRPr="00715FC7">
        <w:rPr>
          <w:sz w:val="28"/>
          <w:szCs w:val="28"/>
        </w:rPr>
        <w:t xml:space="preserve">составлено </w:t>
      </w:r>
      <w:r w:rsidR="007A1F2A" w:rsidRPr="001773DA">
        <w:rPr>
          <w:sz w:val="28"/>
          <w:szCs w:val="28"/>
        </w:rPr>
        <w:t>545 предостережений о недопустимости нарушений природоохранного законодательства</w:t>
      </w:r>
      <w:r w:rsidR="00E72FDF">
        <w:rPr>
          <w:sz w:val="28"/>
          <w:szCs w:val="28"/>
        </w:rPr>
        <w:t>.</w:t>
      </w:r>
    </w:p>
    <w:p w:rsidR="00620B4C" w:rsidRDefault="007D57E1" w:rsidP="002573C8">
      <w:pPr>
        <w:ind w:firstLine="567"/>
        <w:jc w:val="both"/>
        <w:rPr>
          <w:sz w:val="28"/>
          <w:szCs w:val="28"/>
        </w:rPr>
      </w:pPr>
      <w:r w:rsidRPr="002573C8">
        <w:rPr>
          <w:rFonts w:eastAsia="Calibri"/>
          <w:b/>
          <w:color w:val="000000" w:themeColor="text1"/>
          <w:sz w:val="28"/>
          <w:szCs w:val="28"/>
          <w:shd w:val="clear" w:color="auto" w:fill="FFFFFF"/>
          <w:lang w:eastAsia="en-US"/>
        </w:rPr>
        <w:t xml:space="preserve">Слайд </w:t>
      </w:r>
      <w:r w:rsidR="00A374A7">
        <w:rPr>
          <w:rFonts w:eastAsia="Calibri"/>
          <w:b/>
          <w:color w:val="000000" w:themeColor="text1"/>
          <w:sz w:val="28"/>
          <w:szCs w:val="28"/>
          <w:shd w:val="clear" w:color="auto" w:fill="FFFFFF"/>
          <w:lang w:eastAsia="en-US"/>
        </w:rPr>
        <w:t>23</w:t>
      </w:r>
      <w:r w:rsidRPr="002573C8">
        <w:rPr>
          <w:rFonts w:eastAsia="Calibri"/>
          <w:b/>
          <w:color w:val="000000" w:themeColor="text1"/>
          <w:sz w:val="28"/>
          <w:szCs w:val="28"/>
          <w:shd w:val="clear" w:color="auto" w:fill="FFFFFF"/>
          <w:lang w:eastAsia="en-US"/>
        </w:rPr>
        <w:t>.</w:t>
      </w:r>
      <w:r w:rsidRPr="002573C8">
        <w:rPr>
          <w:color w:val="000000" w:themeColor="text1"/>
          <w:sz w:val="28"/>
          <w:szCs w:val="28"/>
        </w:rPr>
        <w:t xml:space="preserve"> </w:t>
      </w:r>
      <w:r w:rsidRPr="002B79A7">
        <w:rPr>
          <w:sz w:val="28"/>
          <w:szCs w:val="28"/>
        </w:rPr>
        <w:t xml:space="preserve">Нами продолжена работа по внедрению новой системы обращения с твердыми коммунальными отходами. </w:t>
      </w:r>
      <w:r w:rsidR="002573C8" w:rsidRPr="002573C8">
        <w:rPr>
          <w:sz w:val="28"/>
          <w:szCs w:val="28"/>
        </w:rPr>
        <w:t>В рамках регионального проекта «Комплексная система обращения с ТКО» нацпроекта «Экология»</w:t>
      </w:r>
      <w:r w:rsidR="00620B4C">
        <w:rPr>
          <w:sz w:val="28"/>
          <w:szCs w:val="28"/>
        </w:rPr>
        <w:t xml:space="preserve"> в 2020 году было выделено финансирование в размере 89 млн. руб. на </w:t>
      </w:r>
      <w:r w:rsidR="00620B4C" w:rsidRPr="002573C8">
        <w:rPr>
          <w:sz w:val="28"/>
          <w:szCs w:val="28"/>
        </w:rPr>
        <w:t>обеспечение деятельности по оказанию коммунальной услуги населению по обращению с ТКО и на обеспечение непрерывно</w:t>
      </w:r>
      <w:r w:rsidR="00620B4C">
        <w:rPr>
          <w:sz w:val="28"/>
          <w:szCs w:val="28"/>
        </w:rPr>
        <w:t>й работы регионального оператора.</w:t>
      </w:r>
    </w:p>
    <w:p w:rsidR="002573C8" w:rsidRPr="002573C8" w:rsidRDefault="002573C8" w:rsidP="002573C8">
      <w:pPr>
        <w:ind w:firstLine="567"/>
        <w:jc w:val="both"/>
        <w:rPr>
          <w:sz w:val="28"/>
          <w:szCs w:val="28"/>
        </w:rPr>
      </w:pPr>
      <w:r w:rsidRPr="002573C8">
        <w:rPr>
          <w:sz w:val="28"/>
          <w:szCs w:val="28"/>
        </w:rPr>
        <w:t xml:space="preserve">Денежные средства региональным оператором по обращению с ТКО освоены в полном объеме, показатели </w:t>
      </w:r>
      <w:r w:rsidR="00620B4C">
        <w:rPr>
          <w:sz w:val="28"/>
          <w:szCs w:val="28"/>
        </w:rPr>
        <w:t xml:space="preserve">по проекту </w:t>
      </w:r>
      <w:r w:rsidRPr="002573C8">
        <w:rPr>
          <w:sz w:val="28"/>
          <w:szCs w:val="28"/>
        </w:rPr>
        <w:t>достигнуты.</w:t>
      </w:r>
    </w:p>
    <w:p w:rsidR="00620B4C" w:rsidRDefault="002573C8" w:rsidP="00620B4C">
      <w:pPr>
        <w:ind w:firstLine="567"/>
        <w:jc w:val="both"/>
        <w:rPr>
          <w:sz w:val="28"/>
          <w:szCs w:val="28"/>
        </w:rPr>
      </w:pPr>
      <w:r w:rsidRPr="002573C8">
        <w:rPr>
          <w:sz w:val="28"/>
          <w:szCs w:val="28"/>
        </w:rPr>
        <w:t xml:space="preserve">Проведена </w:t>
      </w:r>
      <w:r w:rsidR="00620B4C">
        <w:rPr>
          <w:sz w:val="28"/>
          <w:szCs w:val="28"/>
        </w:rPr>
        <w:t xml:space="preserve">длительная </w:t>
      </w:r>
      <w:r w:rsidR="00A374A7">
        <w:rPr>
          <w:sz w:val="28"/>
          <w:szCs w:val="28"/>
        </w:rPr>
        <w:t>подготовительная работа по заключению</w:t>
      </w:r>
      <w:r w:rsidRPr="002573C8">
        <w:rPr>
          <w:sz w:val="28"/>
          <w:szCs w:val="28"/>
        </w:rPr>
        <w:t xml:space="preserve"> концессионного</w:t>
      </w:r>
      <w:r w:rsidR="00620B4C">
        <w:rPr>
          <w:sz w:val="28"/>
          <w:szCs w:val="28"/>
        </w:rPr>
        <w:t xml:space="preserve"> соглашения, которое предусматривает строительство </w:t>
      </w:r>
      <w:r w:rsidRPr="002573C8">
        <w:rPr>
          <w:sz w:val="28"/>
          <w:szCs w:val="28"/>
        </w:rPr>
        <w:t>полигон</w:t>
      </w:r>
      <w:r w:rsidR="00620B4C">
        <w:rPr>
          <w:sz w:val="28"/>
          <w:szCs w:val="28"/>
        </w:rPr>
        <w:t>а и современного мусоросортировочного</w:t>
      </w:r>
      <w:r w:rsidRPr="002573C8">
        <w:rPr>
          <w:sz w:val="28"/>
          <w:szCs w:val="28"/>
        </w:rPr>
        <w:t xml:space="preserve"> комплекс</w:t>
      </w:r>
      <w:r w:rsidR="00620B4C">
        <w:rPr>
          <w:sz w:val="28"/>
          <w:szCs w:val="28"/>
        </w:rPr>
        <w:t>а</w:t>
      </w:r>
      <w:r w:rsidRPr="002573C8">
        <w:rPr>
          <w:sz w:val="28"/>
          <w:szCs w:val="28"/>
        </w:rPr>
        <w:t xml:space="preserve"> мощностью 190 тыс. тонн. После реализации планируемого инвестиционного проекта прогнозируется снижение объема размещаемых отходов в 2 раза. </w:t>
      </w:r>
    </w:p>
    <w:p w:rsidR="00620B4C" w:rsidRDefault="00620B4C" w:rsidP="00620B4C">
      <w:pPr>
        <w:ind w:firstLine="567"/>
        <w:jc w:val="both"/>
        <w:rPr>
          <w:sz w:val="28"/>
          <w:szCs w:val="28"/>
        </w:rPr>
      </w:pPr>
      <w:r w:rsidRPr="00620B4C">
        <w:rPr>
          <w:sz w:val="28"/>
          <w:szCs w:val="28"/>
        </w:rPr>
        <w:t>1 марта текущего</w:t>
      </w:r>
      <w:r>
        <w:rPr>
          <w:sz w:val="28"/>
          <w:szCs w:val="28"/>
        </w:rPr>
        <w:t xml:space="preserve"> года </w:t>
      </w:r>
      <w:r w:rsidRPr="00620B4C">
        <w:rPr>
          <w:sz w:val="28"/>
          <w:szCs w:val="28"/>
        </w:rPr>
        <w:t>мы подписали соглашение с компанией ООО «МЦЕ Инвест </w:t>
      </w:r>
      <w:proofErr w:type="gramStart"/>
      <w:r w:rsidRPr="00620B4C">
        <w:rPr>
          <w:sz w:val="28"/>
          <w:szCs w:val="28"/>
        </w:rPr>
        <w:t>Рус</w:t>
      </w:r>
      <w:proofErr w:type="gramEnd"/>
      <w:r w:rsidRPr="00620B4C">
        <w:rPr>
          <w:sz w:val="28"/>
          <w:szCs w:val="28"/>
        </w:rPr>
        <w:t>».</w:t>
      </w:r>
      <w:r w:rsidR="005E0CD5">
        <w:rPr>
          <w:sz w:val="28"/>
          <w:szCs w:val="28"/>
        </w:rPr>
        <w:t xml:space="preserve"> Объем инвестиций по проекту составляет </w:t>
      </w:r>
      <w:r w:rsidR="005E0CD5" w:rsidRPr="005E0CD5">
        <w:rPr>
          <w:sz w:val="28"/>
          <w:szCs w:val="28"/>
        </w:rPr>
        <w:t>1,4 миллиарда рублей.</w:t>
      </w:r>
    </w:p>
    <w:p w:rsidR="002573C8" w:rsidRPr="002573C8" w:rsidRDefault="002573C8" w:rsidP="002573C8">
      <w:pPr>
        <w:ind w:firstLine="567"/>
        <w:jc w:val="both"/>
        <w:rPr>
          <w:sz w:val="28"/>
          <w:szCs w:val="28"/>
        </w:rPr>
      </w:pPr>
      <w:r w:rsidRPr="002573C8">
        <w:rPr>
          <w:sz w:val="28"/>
          <w:szCs w:val="28"/>
        </w:rPr>
        <w:t>В 2020 году проведены три этапа работ (всего четыре) по разработке нормативов накопления твердых коммунальных отходов на территории Республики Карелия и определению их морфологического состава. Данная информация поможет определить эффективные способы переработки и утилизации мусора. В настоящее время все этапы работ выполнены.</w:t>
      </w:r>
    </w:p>
    <w:p w:rsidR="002573C8" w:rsidRPr="002573C8" w:rsidRDefault="00A374A7" w:rsidP="002573C8">
      <w:pPr>
        <w:ind w:firstLine="567"/>
        <w:jc w:val="both"/>
        <w:rPr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Слайд 24</w:t>
      </w:r>
      <w:r w:rsidR="002573C8" w:rsidRPr="002573C8">
        <w:rPr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2573C8" w:rsidRPr="002573C8">
        <w:rPr>
          <w:color w:val="000000" w:themeColor="text1"/>
          <w:sz w:val="28"/>
          <w:szCs w:val="28"/>
          <w:shd w:val="clear" w:color="auto" w:fill="FFFFFF"/>
        </w:rPr>
        <w:t> </w:t>
      </w:r>
      <w:r w:rsidR="002573C8" w:rsidRPr="002573C8">
        <w:rPr>
          <w:sz w:val="28"/>
          <w:szCs w:val="28"/>
        </w:rPr>
        <w:t>В рамках регионального проекта «Чистая страна» нацпроекта «Экология» за счет средств регионального бюджета (2,46 млн. руб.) выполнен первый этап работ - инженерные изыскания по свалке в г. Пудоже. Подрядчик приступил ко второму этапу работ</w:t>
      </w:r>
      <w:r>
        <w:rPr>
          <w:sz w:val="28"/>
          <w:szCs w:val="28"/>
        </w:rPr>
        <w:t xml:space="preserve">. Срок выполнения работ – 31 ноября </w:t>
      </w:r>
      <w:r w:rsidR="002573C8" w:rsidRPr="002573C8">
        <w:rPr>
          <w:sz w:val="28"/>
          <w:szCs w:val="28"/>
        </w:rPr>
        <w:t>2021 года.</w:t>
      </w:r>
    </w:p>
    <w:p w:rsidR="002573C8" w:rsidRPr="002573C8" w:rsidRDefault="002573C8" w:rsidP="002573C8">
      <w:pPr>
        <w:ind w:firstLine="567"/>
        <w:jc w:val="both"/>
        <w:rPr>
          <w:sz w:val="28"/>
          <w:szCs w:val="28"/>
        </w:rPr>
      </w:pPr>
      <w:r w:rsidRPr="002573C8">
        <w:rPr>
          <w:sz w:val="28"/>
          <w:szCs w:val="28"/>
        </w:rPr>
        <w:t>Ликвидирован опасный объект «непригодные к употреблению и запрещенные к применению ядохимикаты и удобрения», расположенный на территории пос. Больничный Медвежьегорского муниципального района (2,0 млн. руб.).</w:t>
      </w:r>
    </w:p>
    <w:p w:rsidR="002573C8" w:rsidRPr="002573C8" w:rsidRDefault="002573C8" w:rsidP="002573C8">
      <w:pPr>
        <w:ind w:firstLine="567"/>
        <w:jc w:val="both"/>
        <w:rPr>
          <w:sz w:val="28"/>
          <w:szCs w:val="28"/>
        </w:rPr>
      </w:pPr>
      <w:r w:rsidRPr="002573C8">
        <w:rPr>
          <w:sz w:val="28"/>
          <w:szCs w:val="28"/>
        </w:rPr>
        <w:t xml:space="preserve">За счет средств регионального бюджета убрано 10 несанкционированных свалок, расположенных на территории Медвежьегорского (7) и </w:t>
      </w:r>
      <w:proofErr w:type="spellStart"/>
      <w:r w:rsidRPr="002573C8">
        <w:rPr>
          <w:sz w:val="28"/>
          <w:szCs w:val="28"/>
        </w:rPr>
        <w:t>Олонецкого</w:t>
      </w:r>
      <w:proofErr w:type="spellEnd"/>
      <w:r w:rsidRPr="002573C8">
        <w:rPr>
          <w:sz w:val="28"/>
          <w:szCs w:val="28"/>
        </w:rPr>
        <w:t xml:space="preserve"> (3) районов (1,24 млн. руб.).</w:t>
      </w:r>
    </w:p>
    <w:p w:rsidR="002573C8" w:rsidRPr="002573C8" w:rsidRDefault="00DA30FC" w:rsidP="00136B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участия в Индивидуальной программе социально-экономического развития Республики Карелия заключен </w:t>
      </w:r>
      <w:r w:rsidRPr="002573C8">
        <w:rPr>
          <w:sz w:val="28"/>
          <w:szCs w:val="28"/>
        </w:rPr>
        <w:t>го</w:t>
      </w:r>
      <w:r>
        <w:rPr>
          <w:sz w:val="28"/>
          <w:szCs w:val="28"/>
        </w:rPr>
        <w:t xml:space="preserve">сударственный контракт от 14 января </w:t>
      </w:r>
      <w:r w:rsidRPr="002573C8">
        <w:rPr>
          <w:sz w:val="28"/>
          <w:szCs w:val="28"/>
        </w:rPr>
        <w:t xml:space="preserve">2021 </w:t>
      </w:r>
      <w:r>
        <w:rPr>
          <w:sz w:val="28"/>
          <w:szCs w:val="28"/>
        </w:rPr>
        <w:t xml:space="preserve">года </w:t>
      </w:r>
      <w:r w:rsidRPr="002573C8">
        <w:rPr>
          <w:sz w:val="28"/>
          <w:szCs w:val="28"/>
        </w:rPr>
        <w:t>на выполнение работ по об</w:t>
      </w:r>
      <w:r w:rsidR="00136BBD">
        <w:rPr>
          <w:sz w:val="28"/>
          <w:szCs w:val="28"/>
        </w:rPr>
        <w:t xml:space="preserve">следованию шахт (2,8 млн. руб.), </w:t>
      </w:r>
      <w:r w:rsidR="002573C8" w:rsidRPr="002573C8">
        <w:rPr>
          <w:sz w:val="28"/>
          <w:szCs w:val="28"/>
        </w:rPr>
        <w:t xml:space="preserve">расположенным на территории г. Питкяранта.  </w:t>
      </w:r>
    </w:p>
    <w:p w:rsidR="007D57E1" w:rsidRPr="002573C8" w:rsidRDefault="002573C8" w:rsidP="002573C8">
      <w:pPr>
        <w:shd w:val="clear" w:color="auto" w:fill="FFFFFF"/>
        <w:ind w:firstLine="567"/>
        <w:jc w:val="both"/>
        <w:rPr>
          <w:sz w:val="28"/>
          <w:szCs w:val="28"/>
        </w:rPr>
      </w:pPr>
      <w:r w:rsidRPr="002573C8">
        <w:rPr>
          <w:sz w:val="28"/>
          <w:szCs w:val="28"/>
        </w:rPr>
        <w:t>В отчетном году продолжена работа по развитию комплексной системы </w:t>
      </w:r>
      <w:r w:rsidRPr="002573C8">
        <w:rPr>
          <w:b/>
          <w:sz w:val="28"/>
          <w:szCs w:val="28"/>
        </w:rPr>
        <w:t>регионального мониторинга окружающей среды</w:t>
      </w:r>
      <w:r w:rsidRPr="002573C8">
        <w:rPr>
          <w:sz w:val="28"/>
          <w:szCs w:val="28"/>
        </w:rPr>
        <w:t>. Проведены работы по обоснованию создания территориальной системы наблюдения за состоянием атмосферного воздуха и поверхностных водных объектов, и инвентариз</w:t>
      </w:r>
      <w:r w:rsidR="002E02F9">
        <w:rPr>
          <w:sz w:val="28"/>
          <w:szCs w:val="28"/>
        </w:rPr>
        <w:t>ация выбросов парниковых газов н</w:t>
      </w:r>
      <w:r w:rsidRPr="002573C8">
        <w:rPr>
          <w:sz w:val="28"/>
          <w:szCs w:val="28"/>
        </w:rPr>
        <w:t>а период 2015-2020 гг. с прогнозом на 2025 год. Прорабатываются возможные пути решения вопроса по определению источников финансирования на формирование и обеспечение функционирования ТСН Республики Карелия.</w:t>
      </w:r>
    </w:p>
    <w:p w:rsidR="00AA5F65" w:rsidRPr="00AA5F65" w:rsidRDefault="005316F2" w:rsidP="00AA5F65">
      <w:pPr>
        <w:shd w:val="clear" w:color="auto" w:fill="FFFFFF"/>
        <w:ind w:firstLine="567"/>
        <w:jc w:val="both"/>
        <w:rPr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 w:rsidR="002E02F9">
        <w:rPr>
          <w:b/>
          <w:color w:val="000000" w:themeColor="text1"/>
          <w:sz w:val="28"/>
          <w:szCs w:val="28"/>
        </w:rPr>
        <w:t>25</w:t>
      </w:r>
      <w:r w:rsidRPr="00715FC7">
        <w:rPr>
          <w:b/>
          <w:color w:val="000000" w:themeColor="text1"/>
          <w:sz w:val="28"/>
          <w:szCs w:val="28"/>
        </w:rPr>
        <w:t>.</w:t>
      </w:r>
      <w:r w:rsidRPr="00715FC7">
        <w:rPr>
          <w:color w:val="000000" w:themeColor="text1"/>
          <w:sz w:val="28"/>
          <w:szCs w:val="28"/>
        </w:rPr>
        <w:t xml:space="preserve"> </w:t>
      </w:r>
      <w:r w:rsidR="00AA5F65" w:rsidRPr="00AA5F65">
        <w:rPr>
          <w:sz w:val="28"/>
          <w:szCs w:val="28"/>
        </w:rPr>
        <w:t xml:space="preserve">В рамках осуществления полномочий по охране водных объектов в 2019 и 2020 году установлены границы </w:t>
      </w:r>
      <w:proofErr w:type="spellStart"/>
      <w:r w:rsidR="00AA5F65" w:rsidRPr="00AA5F65">
        <w:rPr>
          <w:sz w:val="28"/>
          <w:szCs w:val="28"/>
        </w:rPr>
        <w:t>водоохранных</w:t>
      </w:r>
      <w:proofErr w:type="spellEnd"/>
      <w:r w:rsidR="00AA5F65" w:rsidRPr="00AA5F65">
        <w:rPr>
          <w:sz w:val="28"/>
          <w:szCs w:val="28"/>
        </w:rPr>
        <w:t xml:space="preserve"> зон и прибрежных защитных полос 30 водных объектах общей протяженностью 3,2 тыс. км.</w:t>
      </w:r>
    </w:p>
    <w:p w:rsidR="00AA5F65" w:rsidRPr="00AA5F65" w:rsidRDefault="00AA5F65" w:rsidP="00AA5F65">
      <w:pPr>
        <w:shd w:val="clear" w:color="auto" w:fill="FFFFFF"/>
        <w:ind w:firstLine="567"/>
        <w:jc w:val="both"/>
        <w:rPr>
          <w:sz w:val="28"/>
          <w:szCs w:val="28"/>
        </w:rPr>
      </w:pPr>
      <w:r w:rsidRPr="00AA5F65">
        <w:rPr>
          <w:sz w:val="28"/>
          <w:szCs w:val="28"/>
        </w:rPr>
        <w:t xml:space="preserve">За счет средств субвенций разработан проект «Ликвидация засорения и очистка русла реки Неглинка на территории города Петрозаводска», реализация которого согласована </w:t>
      </w:r>
      <w:proofErr w:type="spellStart"/>
      <w:r w:rsidRPr="00AA5F65">
        <w:rPr>
          <w:sz w:val="28"/>
          <w:szCs w:val="28"/>
        </w:rPr>
        <w:t>Росводресурсами</w:t>
      </w:r>
      <w:proofErr w:type="spellEnd"/>
      <w:r w:rsidRPr="00AA5F65">
        <w:rPr>
          <w:sz w:val="28"/>
          <w:szCs w:val="28"/>
        </w:rPr>
        <w:t xml:space="preserve"> в 2021- 2022 годах </w:t>
      </w:r>
      <w:r w:rsidRPr="00AA5F65">
        <w:rPr>
          <w:i/>
          <w:sz w:val="28"/>
          <w:szCs w:val="28"/>
        </w:rPr>
        <w:t>(</w:t>
      </w:r>
      <w:r w:rsidR="00F71764" w:rsidRPr="00F71764">
        <w:rPr>
          <w:i/>
          <w:sz w:val="28"/>
          <w:szCs w:val="28"/>
        </w:rPr>
        <w:t xml:space="preserve">9 апреля заключен </w:t>
      </w:r>
      <w:proofErr w:type="spellStart"/>
      <w:r w:rsidR="00F71764" w:rsidRPr="00F71764">
        <w:rPr>
          <w:i/>
          <w:sz w:val="28"/>
          <w:szCs w:val="28"/>
        </w:rPr>
        <w:t>госконтракт</w:t>
      </w:r>
      <w:proofErr w:type="spellEnd"/>
      <w:r w:rsidR="00F71764" w:rsidRPr="00F71764">
        <w:rPr>
          <w:i/>
          <w:sz w:val="28"/>
          <w:szCs w:val="28"/>
        </w:rPr>
        <w:t xml:space="preserve"> </w:t>
      </w:r>
      <w:r w:rsidRPr="00AA5F65">
        <w:rPr>
          <w:i/>
          <w:sz w:val="28"/>
          <w:szCs w:val="28"/>
        </w:rPr>
        <w:t>2021 года, подрядчик ООО «Калевала»).</w:t>
      </w:r>
    </w:p>
    <w:p w:rsidR="00AA5F65" w:rsidRPr="00AA5F65" w:rsidRDefault="00AA5F65" w:rsidP="00AA5F65">
      <w:pPr>
        <w:shd w:val="clear" w:color="auto" w:fill="FFFFFF"/>
        <w:ind w:firstLine="567"/>
        <w:jc w:val="both"/>
        <w:rPr>
          <w:sz w:val="28"/>
          <w:szCs w:val="28"/>
        </w:rPr>
      </w:pPr>
      <w:r w:rsidRPr="00AA5F65">
        <w:rPr>
          <w:sz w:val="28"/>
          <w:szCs w:val="28"/>
        </w:rPr>
        <w:t xml:space="preserve">В целях предотвращения негативного воздействия вод выделены средства субвенций на 2019-2021 годы на разработку проекта «Расчистка, дноуглубительные и </w:t>
      </w:r>
      <w:proofErr w:type="spellStart"/>
      <w:r w:rsidRPr="00AA5F65">
        <w:rPr>
          <w:sz w:val="28"/>
          <w:szCs w:val="28"/>
        </w:rPr>
        <w:t>русловыпрямительные</w:t>
      </w:r>
      <w:proofErr w:type="spellEnd"/>
      <w:r w:rsidRPr="00AA5F65">
        <w:rPr>
          <w:sz w:val="28"/>
          <w:szCs w:val="28"/>
        </w:rPr>
        <w:t xml:space="preserve"> работы на реке </w:t>
      </w:r>
      <w:proofErr w:type="spellStart"/>
      <w:r w:rsidRPr="00AA5F65">
        <w:rPr>
          <w:sz w:val="28"/>
          <w:szCs w:val="28"/>
        </w:rPr>
        <w:t>Чирко</w:t>
      </w:r>
      <w:proofErr w:type="spellEnd"/>
      <w:r w:rsidRPr="00AA5F65">
        <w:rPr>
          <w:sz w:val="28"/>
          <w:szCs w:val="28"/>
        </w:rPr>
        <w:t xml:space="preserve">-Кемь в </w:t>
      </w:r>
      <w:proofErr w:type="spellStart"/>
      <w:r w:rsidRPr="00AA5F65">
        <w:rPr>
          <w:sz w:val="28"/>
          <w:szCs w:val="28"/>
        </w:rPr>
        <w:t>Калевальском</w:t>
      </w:r>
      <w:proofErr w:type="spellEnd"/>
      <w:r w:rsidRPr="00AA5F65">
        <w:rPr>
          <w:sz w:val="28"/>
          <w:szCs w:val="28"/>
        </w:rPr>
        <w:t xml:space="preserve"> районе».</w:t>
      </w:r>
    </w:p>
    <w:p w:rsidR="00AA5F65" w:rsidRPr="00AA5F65" w:rsidRDefault="00AA5F65" w:rsidP="00AA5F65">
      <w:pPr>
        <w:shd w:val="clear" w:color="auto" w:fill="FFFFFF"/>
        <w:ind w:firstLine="567"/>
        <w:jc w:val="both"/>
        <w:rPr>
          <w:sz w:val="28"/>
          <w:szCs w:val="28"/>
        </w:rPr>
      </w:pPr>
      <w:r w:rsidRPr="00AA5F65">
        <w:rPr>
          <w:sz w:val="28"/>
          <w:szCs w:val="28"/>
        </w:rPr>
        <w:t>В рамках регионального проекта «Сохранение уникальных водных объектов» совместно с органами местного самоуправления ежегодно проводятся мероприятия по очистке берегов и акваторий водных объектов. За два года проведено свыше 500 мероприятий, по итогам которых очищено более 300 км берегов водных объектов.</w:t>
      </w:r>
    </w:p>
    <w:p w:rsidR="00354188" w:rsidRPr="00354188" w:rsidRDefault="00802C14" w:rsidP="00AA5F6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 w:rsidR="007832E4">
        <w:rPr>
          <w:b/>
          <w:color w:val="000000" w:themeColor="text1"/>
          <w:sz w:val="28"/>
          <w:szCs w:val="28"/>
        </w:rPr>
        <w:t>26</w:t>
      </w:r>
      <w:r w:rsidRPr="00715FC7">
        <w:rPr>
          <w:b/>
          <w:color w:val="000000" w:themeColor="text1"/>
          <w:sz w:val="28"/>
          <w:szCs w:val="28"/>
        </w:rPr>
        <w:t xml:space="preserve">. </w:t>
      </w:r>
      <w:r w:rsidR="00354188" w:rsidRPr="00354188">
        <w:rPr>
          <w:sz w:val="28"/>
          <w:szCs w:val="28"/>
        </w:rPr>
        <w:t xml:space="preserve">Всего в период с 2019-2020 </w:t>
      </w:r>
      <w:proofErr w:type="spellStart"/>
      <w:r w:rsidR="00354188" w:rsidRPr="00354188">
        <w:rPr>
          <w:sz w:val="28"/>
          <w:szCs w:val="28"/>
        </w:rPr>
        <w:t>г.г</w:t>
      </w:r>
      <w:proofErr w:type="spellEnd"/>
      <w:r w:rsidR="00354188" w:rsidRPr="00354188">
        <w:rPr>
          <w:sz w:val="28"/>
          <w:szCs w:val="28"/>
        </w:rPr>
        <w:t xml:space="preserve">. </w:t>
      </w:r>
      <w:r w:rsidR="00354188">
        <w:rPr>
          <w:sz w:val="28"/>
          <w:szCs w:val="28"/>
        </w:rPr>
        <w:t>(</w:t>
      </w:r>
      <w:r w:rsidR="00354188" w:rsidRPr="00354188">
        <w:rPr>
          <w:i/>
          <w:sz w:val="28"/>
          <w:szCs w:val="28"/>
        </w:rPr>
        <w:t>в 2020 году 4 ООПТ</w:t>
      </w:r>
      <w:proofErr w:type="gramStart"/>
      <w:r w:rsidR="00354188">
        <w:rPr>
          <w:sz w:val="28"/>
          <w:szCs w:val="28"/>
        </w:rPr>
        <w:t xml:space="preserve"> )</w:t>
      </w:r>
      <w:proofErr w:type="gramEnd"/>
      <w:r w:rsidR="00354188">
        <w:rPr>
          <w:sz w:val="28"/>
          <w:szCs w:val="28"/>
        </w:rPr>
        <w:t xml:space="preserve"> </w:t>
      </w:r>
      <w:r w:rsidR="00354188" w:rsidRPr="00354188">
        <w:rPr>
          <w:sz w:val="28"/>
          <w:szCs w:val="28"/>
        </w:rPr>
        <w:t xml:space="preserve">в республике </w:t>
      </w:r>
      <w:r w:rsidR="00354188">
        <w:rPr>
          <w:sz w:val="28"/>
          <w:szCs w:val="28"/>
        </w:rPr>
        <w:t>создано</w:t>
      </w:r>
      <w:r w:rsidR="00354188" w:rsidRPr="00354188">
        <w:rPr>
          <w:sz w:val="28"/>
          <w:szCs w:val="28"/>
        </w:rPr>
        <w:t xml:space="preserve"> 7 ООПТ регионального значения: четыре памятника природы и три ООПТ с новой категорией «природно-рекреационные территории», основная задача которых – развитие экологического туризма.</w:t>
      </w:r>
      <w:r w:rsidR="00354188">
        <w:rPr>
          <w:sz w:val="28"/>
          <w:szCs w:val="28"/>
        </w:rPr>
        <w:t xml:space="preserve"> </w:t>
      </w:r>
    </w:p>
    <w:p w:rsidR="00354188" w:rsidRPr="00354188" w:rsidRDefault="00354188" w:rsidP="00354188">
      <w:pPr>
        <w:ind w:firstLine="567"/>
        <w:jc w:val="both"/>
        <w:rPr>
          <w:sz w:val="28"/>
          <w:szCs w:val="28"/>
        </w:rPr>
      </w:pPr>
      <w:r w:rsidRPr="00354188">
        <w:rPr>
          <w:sz w:val="28"/>
          <w:szCs w:val="28"/>
        </w:rPr>
        <w:t xml:space="preserve">Работа по созданию </w:t>
      </w:r>
      <w:proofErr w:type="gramStart"/>
      <w:r w:rsidRPr="00354188">
        <w:rPr>
          <w:sz w:val="28"/>
          <w:szCs w:val="28"/>
        </w:rPr>
        <w:t>новых</w:t>
      </w:r>
      <w:proofErr w:type="gramEnd"/>
      <w:r w:rsidRPr="00354188">
        <w:rPr>
          <w:sz w:val="28"/>
          <w:szCs w:val="28"/>
        </w:rPr>
        <w:t xml:space="preserve"> ООПТ будет продолжена.</w:t>
      </w:r>
    </w:p>
    <w:p w:rsidR="00354188" w:rsidRPr="00354188" w:rsidRDefault="00354188" w:rsidP="00354188">
      <w:pPr>
        <w:ind w:firstLine="567"/>
        <w:jc w:val="both"/>
        <w:rPr>
          <w:sz w:val="28"/>
          <w:szCs w:val="28"/>
        </w:rPr>
      </w:pPr>
      <w:r w:rsidRPr="00354188">
        <w:rPr>
          <w:sz w:val="28"/>
          <w:szCs w:val="28"/>
        </w:rPr>
        <w:t xml:space="preserve">На функционирование Дирекции ООПТ из регионального бюджета было выделено соответствующее финансирование. Определены 4 пилотные территории, на которых начаты работы по их благоустройству и вовлечению в рекреационную деятельность. Это визит-центр на Валааме, Онежские петроглифы в заказнике «Муромский» и две природно-рекреационные территории в </w:t>
      </w:r>
      <w:proofErr w:type="spellStart"/>
      <w:r w:rsidRPr="00354188">
        <w:rPr>
          <w:sz w:val="28"/>
          <w:szCs w:val="28"/>
        </w:rPr>
        <w:t>Прионежье</w:t>
      </w:r>
      <w:proofErr w:type="spellEnd"/>
      <w:r w:rsidRPr="00354188">
        <w:rPr>
          <w:sz w:val="28"/>
          <w:szCs w:val="28"/>
        </w:rPr>
        <w:t>.</w:t>
      </w:r>
    </w:p>
    <w:p w:rsidR="00354188" w:rsidRPr="00354188" w:rsidRDefault="007832E4" w:rsidP="00354188">
      <w:pPr>
        <w:ind w:firstLine="567"/>
        <w:jc w:val="both"/>
        <w:rPr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>
        <w:rPr>
          <w:b/>
          <w:color w:val="000000" w:themeColor="text1"/>
          <w:sz w:val="28"/>
          <w:szCs w:val="28"/>
        </w:rPr>
        <w:t>27</w:t>
      </w:r>
      <w:r w:rsidRPr="00715FC7">
        <w:rPr>
          <w:b/>
          <w:color w:val="000000" w:themeColor="text1"/>
          <w:sz w:val="28"/>
          <w:szCs w:val="28"/>
        </w:rPr>
        <w:t xml:space="preserve">. </w:t>
      </w:r>
      <w:r w:rsidR="00354188" w:rsidRPr="00354188">
        <w:rPr>
          <w:sz w:val="28"/>
          <w:szCs w:val="28"/>
        </w:rPr>
        <w:t>В 2020 году на территории заказника «Муромский» оборудованы туристические стоянки, установлена орнитологическая смотровая вышка и смонтирован настил на прогулочной тропе к мысу Бесов нос, возведено здание служебного кордона.</w:t>
      </w:r>
    </w:p>
    <w:p w:rsidR="00354188" w:rsidRPr="00354188" w:rsidRDefault="00354188" w:rsidP="00354188">
      <w:pPr>
        <w:ind w:firstLine="567"/>
        <w:jc w:val="both"/>
        <w:rPr>
          <w:sz w:val="28"/>
          <w:szCs w:val="28"/>
        </w:rPr>
      </w:pPr>
      <w:r w:rsidRPr="00354188">
        <w:rPr>
          <w:sz w:val="28"/>
          <w:szCs w:val="28"/>
        </w:rPr>
        <w:t>Реализован проект по благоустройству природно-рекреационной территории «Побережье озера Лососинного».</w:t>
      </w:r>
    </w:p>
    <w:p w:rsidR="00354188" w:rsidRPr="00354188" w:rsidRDefault="00354188" w:rsidP="00354188">
      <w:pPr>
        <w:ind w:firstLine="567"/>
        <w:jc w:val="both"/>
        <w:rPr>
          <w:sz w:val="28"/>
          <w:szCs w:val="28"/>
        </w:rPr>
      </w:pPr>
      <w:r w:rsidRPr="00354188">
        <w:rPr>
          <w:sz w:val="28"/>
          <w:szCs w:val="28"/>
        </w:rPr>
        <w:t>На территории природного парка «Валаамский архипелаг» в Сортавальском районе обустроен визит-центр с экспозицией Музея природы о. Валаам.</w:t>
      </w:r>
    </w:p>
    <w:p w:rsidR="00354188" w:rsidRPr="00354188" w:rsidRDefault="00354188" w:rsidP="00354188">
      <w:pPr>
        <w:ind w:firstLine="567"/>
        <w:jc w:val="both"/>
        <w:rPr>
          <w:sz w:val="28"/>
          <w:szCs w:val="28"/>
        </w:rPr>
      </w:pPr>
      <w:r w:rsidRPr="00354188">
        <w:rPr>
          <w:sz w:val="28"/>
          <w:szCs w:val="28"/>
        </w:rPr>
        <w:t>Завершена работа по уточнению границ ООПТ регионального значения.</w:t>
      </w:r>
    </w:p>
    <w:p w:rsidR="00354188" w:rsidRPr="00354188" w:rsidRDefault="00354188" w:rsidP="00354188">
      <w:pPr>
        <w:ind w:firstLine="567"/>
        <w:jc w:val="both"/>
        <w:rPr>
          <w:sz w:val="28"/>
          <w:szCs w:val="28"/>
        </w:rPr>
      </w:pPr>
      <w:r w:rsidRPr="00354188">
        <w:rPr>
          <w:sz w:val="28"/>
          <w:szCs w:val="28"/>
        </w:rPr>
        <w:lastRenderedPageBreak/>
        <w:t>На сегодняшний день в ЕГРН внесены сведения по 130 ООПТ и 31 охранной зоне с присвоением реестровых номеров. Сведения по оставшимся 15 ООПТ и 2 охранным зонам проверяются и будут направлены для внесения в ЕГРН.</w:t>
      </w:r>
    </w:p>
    <w:p w:rsidR="00354188" w:rsidRPr="00354188" w:rsidRDefault="007832E4" w:rsidP="00354188">
      <w:pPr>
        <w:ind w:firstLine="567"/>
        <w:jc w:val="both"/>
        <w:rPr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 xml:space="preserve">Слайд </w:t>
      </w:r>
      <w:r>
        <w:rPr>
          <w:b/>
          <w:color w:val="000000" w:themeColor="text1"/>
          <w:sz w:val="28"/>
          <w:szCs w:val="28"/>
        </w:rPr>
        <w:t>28</w:t>
      </w:r>
      <w:r w:rsidRPr="00715FC7">
        <w:rPr>
          <w:b/>
          <w:color w:val="000000" w:themeColor="text1"/>
          <w:sz w:val="28"/>
          <w:szCs w:val="28"/>
        </w:rPr>
        <w:t xml:space="preserve">. </w:t>
      </w:r>
      <w:proofErr w:type="gramStart"/>
      <w:r w:rsidR="00354188" w:rsidRPr="00354188">
        <w:rPr>
          <w:sz w:val="28"/>
          <w:szCs w:val="28"/>
        </w:rPr>
        <w:t>В конце прошлого года вышло в свет новое издание Красной книги Республики Карелия (за подготовку к печати нового издания, хотел бы отдельно поблагодарить Председателя Общественного совета Ольгу Николаевну и научных сотрудников КНЦ РАН, которые собрали и проанализировали все данные об объектах животного и растительного мира, что позволило утвердить Перечни редких и находящихся под угрозой исчезновения видов).</w:t>
      </w:r>
      <w:proofErr w:type="gramEnd"/>
    </w:p>
    <w:p w:rsidR="00354188" w:rsidRPr="00354188" w:rsidRDefault="00354188" w:rsidP="00354188">
      <w:pPr>
        <w:ind w:firstLine="567"/>
        <w:jc w:val="both"/>
        <w:rPr>
          <w:sz w:val="28"/>
          <w:szCs w:val="28"/>
        </w:rPr>
      </w:pPr>
      <w:r w:rsidRPr="00354188">
        <w:rPr>
          <w:sz w:val="28"/>
          <w:szCs w:val="28"/>
        </w:rPr>
        <w:t>В 2020 году Министерство присоединилось к реализации подпрограммы «Поддержка социально ориентированных некоммерческих организаций в Республике Карелия». Был проведен конкурсный отбор социально ориентированных некоммерческих организаций для предоставления из бюджета Республики Карелия грантов в форме субсидий (гранты Главы Республики Карелия).</w:t>
      </w:r>
    </w:p>
    <w:p w:rsidR="006C3815" w:rsidRPr="00354188" w:rsidRDefault="00354188" w:rsidP="00354188">
      <w:pPr>
        <w:ind w:firstLine="567"/>
        <w:jc w:val="both"/>
        <w:rPr>
          <w:sz w:val="28"/>
          <w:szCs w:val="28"/>
        </w:rPr>
      </w:pPr>
      <w:r w:rsidRPr="00354188">
        <w:rPr>
          <w:sz w:val="28"/>
          <w:szCs w:val="28"/>
        </w:rPr>
        <w:t>Фонд конкурсного отбора составил 2,1 млн. рублей. Решением конкурсной комиссии победителями признаны 5 проектов по реализации мероприятий в сфере охраны окружающей среды. Один из проектов реализован на территории заказника «Муромский».</w:t>
      </w:r>
    </w:p>
    <w:p w:rsidR="00136A1C" w:rsidRPr="00715FC7" w:rsidRDefault="00136A1C" w:rsidP="00136A1C">
      <w:pPr>
        <w:shd w:val="clear" w:color="auto" w:fill="FFFFFF"/>
        <w:ind w:firstLine="567"/>
        <w:jc w:val="both"/>
        <w:rPr>
          <w:sz w:val="28"/>
          <w:szCs w:val="28"/>
        </w:rPr>
      </w:pPr>
      <w:r w:rsidRPr="00715FC7">
        <w:rPr>
          <w:b/>
          <w:sz w:val="28"/>
          <w:szCs w:val="28"/>
        </w:rPr>
        <w:t xml:space="preserve">Слайд </w:t>
      </w:r>
      <w:r w:rsidR="007832E4">
        <w:rPr>
          <w:b/>
          <w:sz w:val="28"/>
          <w:szCs w:val="28"/>
        </w:rPr>
        <w:t>29</w:t>
      </w:r>
      <w:r w:rsidRPr="00715FC7">
        <w:rPr>
          <w:b/>
          <w:sz w:val="28"/>
          <w:szCs w:val="28"/>
        </w:rPr>
        <w:t>. Администрируемые</w:t>
      </w:r>
      <w:r w:rsidRPr="00715FC7">
        <w:rPr>
          <w:sz w:val="28"/>
          <w:szCs w:val="28"/>
        </w:rPr>
        <w:t xml:space="preserve"> Министерством </w:t>
      </w:r>
      <w:r w:rsidRPr="00715FC7">
        <w:rPr>
          <w:b/>
          <w:sz w:val="28"/>
          <w:szCs w:val="28"/>
        </w:rPr>
        <w:t>доходы</w:t>
      </w:r>
      <w:r w:rsidRPr="00715FC7">
        <w:rPr>
          <w:sz w:val="28"/>
          <w:szCs w:val="28"/>
        </w:rPr>
        <w:t xml:space="preserve"> за 3-х летний период увеличились в целом на 20%. Плата за использование лесов выросла также на 20%. </w:t>
      </w:r>
    </w:p>
    <w:p w:rsidR="00DA2FC5" w:rsidRPr="00715FC7" w:rsidRDefault="00DA2FC5" w:rsidP="00C455A1">
      <w:pPr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740459" w:rsidRPr="00715FC7" w:rsidRDefault="00463CD9" w:rsidP="00F0550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Слайд</w:t>
      </w:r>
      <w:r w:rsidR="00B83CA1" w:rsidRPr="00715FC7">
        <w:rPr>
          <w:b/>
          <w:color w:val="000000" w:themeColor="text1"/>
          <w:sz w:val="28"/>
          <w:szCs w:val="28"/>
        </w:rPr>
        <w:t>.</w:t>
      </w:r>
      <w:r w:rsidR="00B83CA1" w:rsidRPr="00715FC7">
        <w:rPr>
          <w:color w:val="000000" w:themeColor="text1"/>
          <w:sz w:val="28"/>
          <w:szCs w:val="28"/>
        </w:rPr>
        <w:t xml:space="preserve"> </w:t>
      </w:r>
      <w:r w:rsidR="00022B46" w:rsidRPr="00715FC7">
        <w:rPr>
          <w:b/>
          <w:color w:val="000000" w:themeColor="text1"/>
          <w:sz w:val="28"/>
          <w:szCs w:val="28"/>
        </w:rPr>
        <w:t>О</w:t>
      </w:r>
      <w:r w:rsidR="001F75B5" w:rsidRPr="00715FC7">
        <w:rPr>
          <w:b/>
          <w:color w:val="000000" w:themeColor="text1"/>
          <w:sz w:val="28"/>
          <w:szCs w:val="28"/>
        </w:rPr>
        <w:t xml:space="preserve"> планах на 20</w:t>
      </w:r>
      <w:r w:rsidR="00B232DF" w:rsidRPr="00715FC7">
        <w:rPr>
          <w:b/>
          <w:color w:val="000000" w:themeColor="text1"/>
          <w:sz w:val="28"/>
          <w:szCs w:val="28"/>
        </w:rPr>
        <w:t>2</w:t>
      </w:r>
      <w:r w:rsidR="00BA5A0E" w:rsidRPr="00715FC7">
        <w:rPr>
          <w:b/>
          <w:color w:val="000000" w:themeColor="text1"/>
          <w:sz w:val="28"/>
          <w:szCs w:val="28"/>
        </w:rPr>
        <w:t>1</w:t>
      </w:r>
      <w:r w:rsidR="001F75B5" w:rsidRPr="00715FC7">
        <w:rPr>
          <w:b/>
          <w:color w:val="000000" w:themeColor="text1"/>
          <w:sz w:val="28"/>
          <w:szCs w:val="28"/>
        </w:rPr>
        <w:t xml:space="preserve"> год</w:t>
      </w:r>
      <w:r w:rsidR="00022B46" w:rsidRPr="00715FC7">
        <w:rPr>
          <w:b/>
          <w:color w:val="000000" w:themeColor="text1"/>
          <w:sz w:val="28"/>
          <w:szCs w:val="28"/>
        </w:rPr>
        <w:t xml:space="preserve">. </w:t>
      </w:r>
      <w:r w:rsidR="00022B46" w:rsidRPr="00715FC7">
        <w:rPr>
          <w:color w:val="000000" w:themeColor="text1"/>
          <w:sz w:val="28"/>
          <w:szCs w:val="28"/>
        </w:rPr>
        <w:t>Планов много, все перечислять не буду, остановлюсь на главном.</w:t>
      </w:r>
      <w:r w:rsidR="001F75B5" w:rsidRPr="00715FC7">
        <w:rPr>
          <w:color w:val="000000" w:themeColor="text1"/>
          <w:sz w:val="28"/>
          <w:szCs w:val="28"/>
        </w:rPr>
        <w:t xml:space="preserve"> </w:t>
      </w:r>
      <w:r w:rsidR="00022B46" w:rsidRPr="00715FC7">
        <w:rPr>
          <w:color w:val="000000" w:themeColor="text1"/>
          <w:sz w:val="28"/>
          <w:szCs w:val="28"/>
        </w:rPr>
        <w:t>В текущем году н</w:t>
      </w:r>
      <w:r w:rsidR="001F75B5" w:rsidRPr="00715FC7">
        <w:rPr>
          <w:color w:val="000000" w:themeColor="text1"/>
          <w:sz w:val="28"/>
          <w:szCs w:val="28"/>
        </w:rPr>
        <w:t xml:space="preserve">ам необходимо: </w:t>
      </w:r>
    </w:p>
    <w:p w:rsidR="00C63BA0" w:rsidRPr="00715FC7" w:rsidRDefault="00C63BA0" w:rsidP="00F0550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- обеспечить </w:t>
      </w:r>
      <w:r w:rsidR="006E626A" w:rsidRPr="00715FC7">
        <w:rPr>
          <w:color w:val="000000" w:themeColor="text1"/>
          <w:sz w:val="28"/>
          <w:szCs w:val="28"/>
        </w:rPr>
        <w:t>выполнен</w:t>
      </w:r>
      <w:r w:rsidRPr="00715FC7">
        <w:rPr>
          <w:color w:val="000000" w:themeColor="text1"/>
          <w:sz w:val="28"/>
          <w:szCs w:val="28"/>
        </w:rPr>
        <w:t>ие целевых показателей региональных проектов национального проекта «Экология»;</w:t>
      </w:r>
    </w:p>
    <w:p w:rsidR="008F7474" w:rsidRPr="00715FC7" w:rsidRDefault="008F7474" w:rsidP="008F74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 xml:space="preserve">- добиться сокращения дефицита древесного сырья на предприятиях ЦБП и повышения уровня глубокой переработки лесного сырья карельскими предприятиями; </w:t>
      </w:r>
    </w:p>
    <w:p w:rsidR="006E626A" w:rsidRPr="00715FC7" w:rsidRDefault="006E626A" w:rsidP="006E626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- продолжить работу, направленную на устранение логистических барьеров при перевозках строительных нерудных грузов;</w:t>
      </w:r>
    </w:p>
    <w:p w:rsidR="002C4BBB" w:rsidRPr="00715FC7" w:rsidRDefault="002C4BBB" w:rsidP="002C4BB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color w:val="000000" w:themeColor="text1"/>
          <w:sz w:val="28"/>
          <w:szCs w:val="28"/>
        </w:rPr>
        <w:t>- выстроить организованную систему сбора отходов и их переработки</w:t>
      </w:r>
      <w:r w:rsidR="003B20ED" w:rsidRPr="00715FC7">
        <w:rPr>
          <w:color w:val="000000" w:themeColor="text1"/>
          <w:sz w:val="28"/>
          <w:szCs w:val="28"/>
        </w:rPr>
        <w:t>.</w:t>
      </w:r>
      <w:r w:rsidRPr="00715FC7">
        <w:rPr>
          <w:color w:val="000000" w:themeColor="text1"/>
          <w:sz w:val="28"/>
          <w:szCs w:val="28"/>
        </w:rPr>
        <w:t xml:space="preserve"> </w:t>
      </w:r>
    </w:p>
    <w:p w:rsidR="00202B4B" w:rsidRPr="00715FC7" w:rsidRDefault="00202B4B" w:rsidP="00DA2FC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DA2FC5" w:rsidRPr="00715FC7" w:rsidRDefault="00DA2FC5" w:rsidP="00DA2FC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DE490A" w:rsidRPr="00BA5A0E" w:rsidRDefault="00444B7E" w:rsidP="00BA5A0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15FC7">
        <w:rPr>
          <w:b/>
          <w:color w:val="000000" w:themeColor="text1"/>
          <w:sz w:val="28"/>
          <w:szCs w:val="28"/>
        </w:rPr>
        <w:t>Слайд</w:t>
      </w:r>
      <w:proofErr w:type="gramStart"/>
      <w:r w:rsidR="00E37088" w:rsidRPr="00715FC7">
        <w:rPr>
          <w:b/>
          <w:color w:val="000000" w:themeColor="text1"/>
          <w:sz w:val="28"/>
          <w:szCs w:val="28"/>
        </w:rPr>
        <w:t xml:space="preserve"> </w:t>
      </w:r>
      <w:r w:rsidRPr="00715FC7">
        <w:rPr>
          <w:b/>
          <w:color w:val="000000" w:themeColor="text1"/>
          <w:sz w:val="28"/>
          <w:szCs w:val="28"/>
        </w:rPr>
        <w:t>.</w:t>
      </w:r>
      <w:proofErr w:type="gramEnd"/>
      <w:r w:rsidRPr="00715FC7">
        <w:rPr>
          <w:color w:val="000000" w:themeColor="text1"/>
          <w:sz w:val="28"/>
          <w:szCs w:val="28"/>
        </w:rPr>
        <w:t xml:space="preserve"> Спаси</w:t>
      </w:r>
      <w:r w:rsidR="00E37088" w:rsidRPr="00715FC7">
        <w:rPr>
          <w:color w:val="000000" w:themeColor="text1"/>
          <w:sz w:val="28"/>
          <w:szCs w:val="28"/>
        </w:rPr>
        <w:t>б</w:t>
      </w:r>
      <w:r w:rsidR="00BA5A0E" w:rsidRPr="00715FC7">
        <w:rPr>
          <w:color w:val="000000" w:themeColor="text1"/>
          <w:sz w:val="28"/>
          <w:szCs w:val="28"/>
        </w:rPr>
        <w:t>о за внимание!</w:t>
      </w:r>
    </w:p>
    <w:sectPr w:rsidR="00DE490A" w:rsidRPr="00BA5A0E" w:rsidSect="00D16A59">
      <w:footerReference w:type="default" r:id="rId8"/>
      <w:pgSz w:w="11906" w:h="16838"/>
      <w:pgMar w:top="709" w:right="70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07" w:rsidRDefault="00726507" w:rsidP="004357C9">
      <w:r>
        <w:separator/>
      </w:r>
    </w:p>
  </w:endnote>
  <w:endnote w:type="continuationSeparator" w:id="0">
    <w:p w:rsidR="00726507" w:rsidRDefault="00726507" w:rsidP="0043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843098"/>
      <w:docPartObj>
        <w:docPartGallery w:val="Page Numbers (Bottom of Page)"/>
        <w:docPartUnique/>
      </w:docPartObj>
    </w:sdtPr>
    <w:sdtEndPr/>
    <w:sdtContent>
      <w:p w:rsidR="00B13B93" w:rsidRDefault="00B13B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654">
          <w:rPr>
            <w:noProof/>
          </w:rPr>
          <w:t>9</w:t>
        </w:r>
        <w:r>
          <w:fldChar w:fldCharType="end"/>
        </w:r>
      </w:p>
    </w:sdtContent>
  </w:sdt>
  <w:p w:rsidR="00B13B93" w:rsidRDefault="00B13B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07" w:rsidRDefault="00726507" w:rsidP="004357C9">
      <w:r>
        <w:separator/>
      </w:r>
    </w:p>
  </w:footnote>
  <w:footnote w:type="continuationSeparator" w:id="0">
    <w:p w:rsidR="00726507" w:rsidRDefault="00726507" w:rsidP="00435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29"/>
    <w:rsid w:val="000050D7"/>
    <w:rsid w:val="00007E74"/>
    <w:rsid w:val="00010C6B"/>
    <w:rsid w:val="0001361A"/>
    <w:rsid w:val="000142C4"/>
    <w:rsid w:val="00017C6F"/>
    <w:rsid w:val="00022B46"/>
    <w:rsid w:val="00025556"/>
    <w:rsid w:val="00030218"/>
    <w:rsid w:val="00035241"/>
    <w:rsid w:val="0003616E"/>
    <w:rsid w:val="00037036"/>
    <w:rsid w:val="00041A02"/>
    <w:rsid w:val="00045107"/>
    <w:rsid w:val="00045142"/>
    <w:rsid w:val="00046737"/>
    <w:rsid w:val="000470C3"/>
    <w:rsid w:val="000471C4"/>
    <w:rsid w:val="00047F24"/>
    <w:rsid w:val="00050420"/>
    <w:rsid w:val="0005257B"/>
    <w:rsid w:val="00052A1A"/>
    <w:rsid w:val="00054658"/>
    <w:rsid w:val="00061CE6"/>
    <w:rsid w:val="000620A9"/>
    <w:rsid w:val="0006506C"/>
    <w:rsid w:val="00065399"/>
    <w:rsid w:val="000668F3"/>
    <w:rsid w:val="00071702"/>
    <w:rsid w:val="00071720"/>
    <w:rsid w:val="0007534D"/>
    <w:rsid w:val="000758F2"/>
    <w:rsid w:val="00081570"/>
    <w:rsid w:val="00084E15"/>
    <w:rsid w:val="00090DCD"/>
    <w:rsid w:val="00091353"/>
    <w:rsid w:val="0009136D"/>
    <w:rsid w:val="00096369"/>
    <w:rsid w:val="000A4C97"/>
    <w:rsid w:val="000B00C4"/>
    <w:rsid w:val="000B1763"/>
    <w:rsid w:val="000B5DA3"/>
    <w:rsid w:val="000B73A8"/>
    <w:rsid w:val="000B7821"/>
    <w:rsid w:val="000B792D"/>
    <w:rsid w:val="000C2ABF"/>
    <w:rsid w:val="000C498E"/>
    <w:rsid w:val="000C6DEF"/>
    <w:rsid w:val="000D2F78"/>
    <w:rsid w:val="000D366B"/>
    <w:rsid w:val="000D7B2A"/>
    <w:rsid w:val="000E04FD"/>
    <w:rsid w:val="000E2BA6"/>
    <w:rsid w:val="000E3D56"/>
    <w:rsid w:val="000E4022"/>
    <w:rsid w:val="000F16F5"/>
    <w:rsid w:val="000F4B6E"/>
    <w:rsid w:val="000F787B"/>
    <w:rsid w:val="00100616"/>
    <w:rsid w:val="00100F86"/>
    <w:rsid w:val="0010190D"/>
    <w:rsid w:val="00104400"/>
    <w:rsid w:val="00104580"/>
    <w:rsid w:val="00105316"/>
    <w:rsid w:val="001139D5"/>
    <w:rsid w:val="00114860"/>
    <w:rsid w:val="00123710"/>
    <w:rsid w:val="00124541"/>
    <w:rsid w:val="00131003"/>
    <w:rsid w:val="00131CDC"/>
    <w:rsid w:val="001340B1"/>
    <w:rsid w:val="00136A1C"/>
    <w:rsid w:val="00136BBD"/>
    <w:rsid w:val="00142003"/>
    <w:rsid w:val="001543EE"/>
    <w:rsid w:val="0015519F"/>
    <w:rsid w:val="00155861"/>
    <w:rsid w:val="00156509"/>
    <w:rsid w:val="00157241"/>
    <w:rsid w:val="001574F5"/>
    <w:rsid w:val="00171099"/>
    <w:rsid w:val="00171E39"/>
    <w:rsid w:val="00174B3F"/>
    <w:rsid w:val="001773DA"/>
    <w:rsid w:val="001923CC"/>
    <w:rsid w:val="0019319F"/>
    <w:rsid w:val="00193D15"/>
    <w:rsid w:val="001A2CE7"/>
    <w:rsid w:val="001A572A"/>
    <w:rsid w:val="001A704A"/>
    <w:rsid w:val="001A771D"/>
    <w:rsid w:val="001B04A9"/>
    <w:rsid w:val="001B27DA"/>
    <w:rsid w:val="001B3FC5"/>
    <w:rsid w:val="001B40CC"/>
    <w:rsid w:val="001B7E0D"/>
    <w:rsid w:val="001C663C"/>
    <w:rsid w:val="001D1164"/>
    <w:rsid w:val="001D1CA6"/>
    <w:rsid w:val="001D4DFD"/>
    <w:rsid w:val="001D7C6E"/>
    <w:rsid w:val="001E2A74"/>
    <w:rsid w:val="001E64F0"/>
    <w:rsid w:val="001F2DCD"/>
    <w:rsid w:val="001F75B5"/>
    <w:rsid w:val="00202B4B"/>
    <w:rsid w:val="002051FB"/>
    <w:rsid w:val="002057B2"/>
    <w:rsid w:val="00211910"/>
    <w:rsid w:val="00223A4B"/>
    <w:rsid w:val="00227D65"/>
    <w:rsid w:val="00232249"/>
    <w:rsid w:val="00235B3E"/>
    <w:rsid w:val="00236DBF"/>
    <w:rsid w:val="0024005B"/>
    <w:rsid w:val="00241A43"/>
    <w:rsid w:val="0024219E"/>
    <w:rsid w:val="00243137"/>
    <w:rsid w:val="00244E06"/>
    <w:rsid w:val="0024758C"/>
    <w:rsid w:val="002573C8"/>
    <w:rsid w:val="002579F6"/>
    <w:rsid w:val="002641FD"/>
    <w:rsid w:val="00264B47"/>
    <w:rsid w:val="00264CF2"/>
    <w:rsid w:val="002677F7"/>
    <w:rsid w:val="002828C5"/>
    <w:rsid w:val="00283BE3"/>
    <w:rsid w:val="00283DB1"/>
    <w:rsid w:val="00284D45"/>
    <w:rsid w:val="002916C4"/>
    <w:rsid w:val="00293466"/>
    <w:rsid w:val="002963BF"/>
    <w:rsid w:val="0029707D"/>
    <w:rsid w:val="002A1FBD"/>
    <w:rsid w:val="002A31EE"/>
    <w:rsid w:val="002B1199"/>
    <w:rsid w:val="002B2921"/>
    <w:rsid w:val="002B4406"/>
    <w:rsid w:val="002B7683"/>
    <w:rsid w:val="002B79A7"/>
    <w:rsid w:val="002C2927"/>
    <w:rsid w:val="002C45FB"/>
    <w:rsid w:val="002C4BBB"/>
    <w:rsid w:val="002C79B5"/>
    <w:rsid w:val="002D514A"/>
    <w:rsid w:val="002D77A4"/>
    <w:rsid w:val="002E02F9"/>
    <w:rsid w:val="002E5CDF"/>
    <w:rsid w:val="002E79D3"/>
    <w:rsid w:val="002F0528"/>
    <w:rsid w:val="002F5E78"/>
    <w:rsid w:val="003031B8"/>
    <w:rsid w:val="00303C97"/>
    <w:rsid w:val="00305A24"/>
    <w:rsid w:val="00305A2F"/>
    <w:rsid w:val="00305EC2"/>
    <w:rsid w:val="00313B29"/>
    <w:rsid w:val="00315411"/>
    <w:rsid w:val="0031676E"/>
    <w:rsid w:val="00317106"/>
    <w:rsid w:val="00324550"/>
    <w:rsid w:val="003262AB"/>
    <w:rsid w:val="00327A5A"/>
    <w:rsid w:val="00330861"/>
    <w:rsid w:val="00331E28"/>
    <w:rsid w:val="003346AE"/>
    <w:rsid w:val="00334B2A"/>
    <w:rsid w:val="00335C08"/>
    <w:rsid w:val="00340825"/>
    <w:rsid w:val="00344465"/>
    <w:rsid w:val="003458DC"/>
    <w:rsid w:val="00350AE7"/>
    <w:rsid w:val="00352D74"/>
    <w:rsid w:val="00353555"/>
    <w:rsid w:val="00354188"/>
    <w:rsid w:val="0035695A"/>
    <w:rsid w:val="00360D06"/>
    <w:rsid w:val="00365985"/>
    <w:rsid w:val="00365A62"/>
    <w:rsid w:val="00367185"/>
    <w:rsid w:val="00374795"/>
    <w:rsid w:val="003840F1"/>
    <w:rsid w:val="00386675"/>
    <w:rsid w:val="003A096D"/>
    <w:rsid w:val="003B0F06"/>
    <w:rsid w:val="003B0F26"/>
    <w:rsid w:val="003B1326"/>
    <w:rsid w:val="003B1B07"/>
    <w:rsid w:val="003B20ED"/>
    <w:rsid w:val="003B4CC9"/>
    <w:rsid w:val="003C1740"/>
    <w:rsid w:val="003C4812"/>
    <w:rsid w:val="003D52BD"/>
    <w:rsid w:val="003E172E"/>
    <w:rsid w:val="003E2E74"/>
    <w:rsid w:val="003E4359"/>
    <w:rsid w:val="003E4667"/>
    <w:rsid w:val="003F1223"/>
    <w:rsid w:val="003F433A"/>
    <w:rsid w:val="00407497"/>
    <w:rsid w:val="00410C8F"/>
    <w:rsid w:val="004114C1"/>
    <w:rsid w:val="00416B91"/>
    <w:rsid w:val="00422D83"/>
    <w:rsid w:val="00430A57"/>
    <w:rsid w:val="00433146"/>
    <w:rsid w:val="00433392"/>
    <w:rsid w:val="004333D0"/>
    <w:rsid w:val="004357C9"/>
    <w:rsid w:val="00444B7E"/>
    <w:rsid w:val="00445948"/>
    <w:rsid w:val="0044601C"/>
    <w:rsid w:val="00447B01"/>
    <w:rsid w:val="0045076B"/>
    <w:rsid w:val="00450FB5"/>
    <w:rsid w:val="0045606A"/>
    <w:rsid w:val="00463CD9"/>
    <w:rsid w:val="00482620"/>
    <w:rsid w:val="004844E2"/>
    <w:rsid w:val="00484DF0"/>
    <w:rsid w:val="00486A44"/>
    <w:rsid w:val="004A2E96"/>
    <w:rsid w:val="004A3708"/>
    <w:rsid w:val="004A5D21"/>
    <w:rsid w:val="004B0C50"/>
    <w:rsid w:val="004B6DD4"/>
    <w:rsid w:val="004C188B"/>
    <w:rsid w:val="004C202B"/>
    <w:rsid w:val="004C4CF8"/>
    <w:rsid w:val="004C54C0"/>
    <w:rsid w:val="004C7DD6"/>
    <w:rsid w:val="004D1B0C"/>
    <w:rsid w:val="004D2DE8"/>
    <w:rsid w:val="004F2135"/>
    <w:rsid w:val="004F360A"/>
    <w:rsid w:val="004F5FEF"/>
    <w:rsid w:val="0050037C"/>
    <w:rsid w:val="005021AC"/>
    <w:rsid w:val="00504A7E"/>
    <w:rsid w:val="0050743E"/>
    <w:rsid w:val="005177E3"/>
    <w:rsid w:val="005316F2"/>
    <w:rsid w:val="00533705"/>
    <w:rsid w:val="00541052"/>
    <w:rsid w:val="00542835"/>
    <w:rsid w:val="00550DC9"/>
    <w:rsid w:val="00562395"/>
    <w:rsid w:val="005628A0"/>
    <w:rsid w:val="00563C21"/>
    <w:rsid w:val="00566A58"/>
    <w:rsid w:val="00567B56"/>
    <w:rsid w:val="00570EF7"/>
    <w:rsid w:val="005719B7"/>
    <w:rsid w:val="00573E71"/>
    <w:rsid w:val="005820C9"/>
    <w:rsid w:val="00584288"/>
    <w:rsid w:val="00585098"/>
    <w:rsid w:val="00587999"/>
    <w:rsid w:val="00591A62"/>
    <w:rsid w:val="00591AB6"/>
    <w:rsid w:val="00593799"/>
    <w:rsid w:val="00593E4D"/>
    <w:rsid w:val="005A0A54"/>
    <w:rsid w:val="005A563A"/>
    <w:rsid w:val="005C1A9B"/>
    <w:rsid w:val="005C58F8"/>
    <w:rsid w:val="005C6ADC"/>
    <w:rsid w:val="005C71A7"/>
    <w:rsid w:val="005D0F0D"/>
    <w:rsid w:val="005D1180"/>
    <w:rsid w:val="005D61E4"/>
    <w:rsid w:val="005E0CD5"/>
    <w:rsid w:val="005E1BD6"/>
    <w:rsid w:val="005F0148"/>
    <w:rsid w:val="005F35E2"/>
    <w:rsid w:val="005F43E3"/>
    <w:rsid w:val="005F50EB"/>
    <w:rsid w:val="005F62CE"/>
    <w:rsid w:val="005F6D04"/>
    <w:rsid w:val="005F731A"/>
    <w:rsid w:val="00605D2E"/>
    <w:rsid w:val="00607CB3"/>
    <w:rsid w:val="00610307"/>
    <w:rsid w:val="006152D6"/>
    <w:rsid w:val="00620B4C"/>
    <w:rsid w:val="0062258F"/>
    <w:rsid w:val="00623F1C"/>
    <w:rsid w:val="006245A9"/>
    <w:rsid w:val="00625265"/>
    <w:rsid w:val="00625874"/>
    <w:rsid w:val="00633C52"/>
    <w:rsid w:val="00635CFB"/>
    <w:rsid w:val="00642B5E"/>
    <w:rsid w:val="006436C2"/>
    <w:rsid w:val="0064425C"/>
    <w:rsid w:val="00646DA5"/>
    <w:rsid w:val="006521DE"/>
    <w:rsid w:val="0066321E"/>
    <w:rsid w:val="00663ED4"/>
    <w:rsid w:val="00665206"/>
    <w:rsid w:val="00670C6E"/>
    <w:rsid w:val="006718B7"/>
    <w:rsid w:val="006748E0"/>
    <w:rsid w:val="00680341"/>
    <w:rsid w:val="00680EAE"/>
    <w:rsid w:val="00682121"/>
    <w:rsid w:val="00683365"/>
    <w:rsid w:val="00683D0C"/>
    <w:rsid w:val="0068461E"/>
    <w:rsid w:val="0069202B"/>
    <w:rsid w:val="006A06A8"/>
    <w:rsid w:val="006A080A"/>
    <w:rsid w:val="006A19D8"/>
    <w:rsid w:val="006A3A3B"/>
    <w:rsid w:val="006B6DF5"/>
    <w:rsid w:val="006B78E5"/>
    <w:rsid w:val="006C03D8"/>
    <w:rsid w:val="006C29FF"/>
    <w:rsid w:val="006C3815"/>
    <w:rsid w:val="006C3E6F"/>
    <w:rsid w:val="006C4651"/>
    <w:rsid w:val="006C4FCF"/>
    <w:rsid w:val="006C537E"/>
    <w:rsid w:val="006D43E5"/>
    <w:rsid w:val="006D4B90"/>
    <w:rsid w:val="006E048C"/>
    <w:rsid w:val="006E0F71"/>
    <w:rsid w:val="006E36EA"/>
    <w:rsid w:val="006E626A"/>
    <w:rsid w:val="006F6C58"/>
    <w:rsid w:val="006F7CDF"/>
    <w:rsid w:val="00704A30"/>
    <w:rsid w:val="00705F9F"/>
    <w:rsid w:val="00711DDF"/>
    <w:rsid w:val="00712421"/>
    <w:rsid w:val="007126A9"/>
    <w:rsid w:val="0071419D"/>
    <w:rsid w:val="00715FC7"/>
    <w:rsid w:val="00722FEF"/>
    <w:rsid w:val="007242CD"/>
    <w:rsid w:val="0072615F"/>
    <w:rsid w:val="00726507"/>
    <w:rsid w:val="00726F17"/>
    <w:rsid w:val="0073640A"/>
    <w:rsid w:val="00736BDE"/>
    <w:rsid w:val="00740459"/>
    <w:rsid w:val="00740A44"/>
    <w:rsid w:val="00740E7F"/>
    <w:rsid w:val="00740FC1"/>
    <w:rsid w:val="007410EA"/>
    <w:rsid w:val="00741F56"/>
    <w:rsid w:val="007439CE"/>
    <w:rsid w:val="00743E2F"/>
    <w:rsid w:val="007448DC"/>
    <w:rsid w:val="00760193"/>
    <w:rsid w:val="00760BC9"/>
    <w:rsid w:val="007619CF"/>
    <w:rsid w:val="0076367C"/>
    <w:rsid w:val="00766C17"/>
    <w:rsid w:val="00766D58"/>
    <w:rsid w:val="00772AA2"/>
    <w:rsid w:val="00775217"/>
    <w:rsid w:val="00777C24"/>
    <w:rsid w:val="00777D51"/>
    <w:rsid w:val="007811A2"/>
    <w:rsid w:val="007832E4"/>
    <w:rsid w:val="00783BA2"/>
    <w:rsid w:val="00786D1C"/>
    <w:rsid w:val="007877DA"/>
    <w:rsid w:val="00793003"/>
    <w:rsid w:val="007956A4"/>
    <w:rsid w:val="007A1F2A"/>
    <w:rsid w:val="007A23A1"/>
    <w:rsid w:val="007A4631"/>
    <w:rsid w:val="007A6331"/>
    <w:rsid w:val="007A7105"/>
    <w:rsid w:val="007A77F3"/>
    <w:rsid w:val="007B2C65"/>
    <w:rsid w:val="007B54C4"/>
    <w:rsid w:val="007C0716"/>
    <w:rsid w:val="007C2E12"/>
    <w:rsid w:val="007D16D0"/>
    <w:rsid w:val="007D57E1"/>
    <w:rsid w:val="007E7AB1"/>
    <w:rsid w:val="007F05A3"/>
    <w:rsid w:val="007F1C0F"/>
    <w:rsid w:val="007F3190"/>
    <w:rsid w:val="007F59FB"/>
    <w:rsid w:val="00802618"/>
    <w:rsid w:val="00802C14"/>
    <w:rsid w:val="00805DDF"/>
    <w:rsid w:val="00807121"/>
    <w:rsid w:val="008149F8"/>
    <w:rsid w:val="008171C3"/>
    <w:rsid w:val="00817959"/>
    <w:rsid w:val="00823D80"/>
    <w:rsid w:val="00823E17"/>
    <w:rsid w:val="008269ED"/>
    <w:rsid w:val="00827D70"/>
    <w:rsid w:val="0083198D"/>
    <w:rsid w:val="00832AE1"/>
    <w:rsid w:val="0083555B"/>
    <w:rsid w:val="008377EC"/>
    <w:rsid w:val="008475F2"/>
    <w:rsid w:val="00851284"/>
    <w:rsid w:val="0086044B"/>
    <w:rsid w:val="00861465"/>
    <w:rsid w:val="008631A4"/>
    <w:rsid w:val="00863A54"/>
    <w:rsid w:val="00871EC8"/>
    <w:rsid w:val="00871FA7"/>
    <w:rsid w:val="00872312"/>
    <w:rsid w:val="00873154"/>
    <w:rsid w:val="00874796"/>
    <w:rsid w:val="00880F1E"/>
    <w:rsid w:val="00884F7A"/>
    <w:rsid w:val="0088581F"/>
    <w:rsid w:val="00891909"/>
    <w:rsid w:val="00892AED"/>
    <w:rsid w:val="008C4480"/>
    <w:rsid w:val="008D3309"/>
    <w:rsid w:val="008D3506"/>
    <w:rsid w:val="008D79FE"/>
    <w:rsid w:val="008E5A79"/>
    <w:rsid w:val="008F124B"/>
    <w:rsid w:val="008F7474"/>
    <w:rsid w:val="0090097B"/>
    <w:rsid w:val="00906C2A"/>
    <w:rsid w:val="009108F1"/>
    <w:rsid w:val="00911572"/>
    <w:rsid w:val="009126BC"/>
    <w:rsid w:val="00922033"/>
    <w:rsid w:val="00923AB3"/>
    <w:rsid w:val="00926359"/>
    <w:rsid w:val="00926391"/>
    <w:rsid w:val="0092793C"/>
    <w:rsid w:val="00935538"/>
    <w:rsid w:val="009361A1"/>
    <w:rsid w:val="00936818"/>
    <w:rsid w:val="00942148"/>
    <w:rsid w:val="0095549D"/>
    <w:rsid w:val="00960DD2"/>
    <w:rsid w:val="00961EB7"/>
    <w:rsid w:val="009626FF"/>
    <w:rsid w:val="00970447"/>
    <w:rsid w:val="00973676"/>
    <w:rsid w:val="00977B7A"/>
    <w:rsid w:val="0098237E"/>
    <w:rsid w:val="00984DF7"/>
    <w:rsid w:val="00992382"/>
    <w:rsid w:val="00996308"/>
    <w:rsid w:val="00996E9B"/>
    <w:rsid w:val="009975F0"/>
    <w:rsid w:val="009A067A"/>
    <w:rsid w:val="009A221E"/>
    <w:rsid w:val="009A5A90"/>
    <w:rsid w:val="009A73C4"/>
    <w:rsid w:val="009B1CEC"/>
    <w:rsid w:val="009B1E87"/>
    <w:rsid w:val="009C26BB"/>
    <w:rsid w:val="009C3626"/>
    <w:rsid w:val="009C4D68"/>
    <w:rsid w:val="009C6E34"/>
    <w:rsid w:val="009C6E48"/>
    <w:rsid w:val="009C7CEB"/>
    <w:rsid w:val="009D0A2A"/>
    <w:rsid w:val="009E0922"/>
    <w:rsid w:val="009E183A"/>
    <w:rsid w:val="009E23F2"/>
    <w:rsid w:val="009E5B77"/>
    <w:rsid w:val="009F359F"/>
    <w:rsid w:val="009F4A9B"/>
    <w:rsid w:val="00A07AC3"/>
    <w:rsid w:val="00A13FCA"/>
    <w:rsid w:val="00A1640E"/>
    <w:rsid w:val="00A16573"/>
    <w:rsid w:val="00A17A44"/>
    <w:rsid w:val="00A17FC0"/>
    <w:rsid w:val="00A206EF"/>
    <w:rsid w:val="00A226B9"/>
    <w:rsid w:val="00A2524F"/>
    <w:rsid w:val="00A268C9"/>
    <w:rsid w:val="00A26F97"/>
    <w:rsid w:val="00A30A56"/>
    <w:rsid w:val="00A33C76"/>
    <w:rsid w:val="00A3420E"/>
    <w:rsid w:val="00A34B1F"/>
    <w:rsid w:val="00A35BFB"/>
    <w:rsid w:val="00A369FD"/>
    <w:rsid w:val="00A374A7"/>
    <w:rsid w:val="00A45CA4"/>
    <w:rsid w:val="00A466CD"/>
    <w:rsid w:val="00A50C8F"/>
    <w:rsid w:val="00A50C90"/>
    <w:rsid w:val="00A52786"/>
    <w:rsid w:val="00A54939"/>
    <w:rsid w:val="00A55132"/>
    <w:rsid w:val="00A572CB"/>
    <w:rsid w:val="00A60B69"/>
    <w:rsid w:val="00A61F12"/>
    <w:rsid w:val="00A61FA7"/>
    <w:rsid w:val="00A66F9F"/>
    <w:rsid w:val="00A71672"/>
    <w:rsid w:val="00A72993"/>
    <w:rsid w:val="00A81787"/>
    <w:rsid w:val="00A93574"/>
    <w:rsid w:val="00AA5F65"/>
    <w:rsid w:val="00AB3F97"/>
    <w:rsid w:val="00AC029B"/>
    <w:rsid w:val="00AC4BE6"/>
    <w:rsid w:val="00AC7435"/>
    <w:rsid w:val="00AD4727"/>
    <w:rsid w:val="00AD4C25"/>
    <w:rsid w:val="00AE1CD6"/>
    <w:rsid w:val="00AE4324"/>
    <w:rsid w:val="00AF25B6"/>
    <w:rsid w:val="00AF2FA8"/>
    <w:rsid w:val="00AF3498"/>
    <w:rsid w:val="00B000C0"/>
    <w:rsid w:val="00B07A4B"/>
    <w:rsid w:val="00B11E81"/>
    <w:rsid w:val="00B12B94"/>
    <w:rsid w:val="00B13558"/>
    <w:rsid w:val="00B13B93"/>
    <w:rsid w:val="00B178A7"/>
    <w:rsid w:val="00B21F90"/>
    <w:rsid w:val="00B230E6"/>
    <w:rsid w:val="00B232DF"/>
    <w:rsid w:val="00B25456"/>
    <w:rsid w:val="00B35F99"/>
    <w:rsid w:val="00B37E26"/>
    <w:rsid w:val="00B40EAE"/>
    <w:rsid w:val="00B4281C"/>
    <w:rsid w:val="00B506AA"/>
    <w:rsid w:val="00B52517"/>
    <w:rsid w:val="00B5348C"/>
    <w:rsid w:val="00B603F0"/>
    <w:rsid w:val="00B65B74"/>
    <w:rsid w:val="00B72C8A"/>
    <w:rsid w:val="00B754E1"/>
    <w:rsid w:val="00B825F5"/>
    <w:rsid w:val="00B83CA1"/>
    <w:rsid w:val="00B871CB"/>
    <w:rsid w:val="00BA1A50"/>
    <w:rsid w:val="00BA2391"/>
    <w:rsid w:val="00BA4615"/>
    <w:rsid w:val="00BA562C"/>
    <w:rsid w:val="00BA5A0E"/>
    <w:rsid w:val="00BB525A"/>
    <w:rsid w:val="00BB5397"/>
    <w:rsid w:val="00BC0762"/>
    <w:rsid w:val="00BD0046"/>
    <w:rsid w:val="00BD1BA9"/>
    <w:rsid w:val="00BE44DF"/>
    <w:rsid w:val="00BF0BEE"/>
    <w:rsid w:val="00BF1344"/>
    <w:rsid w:val="00C003DB"/>
    <w:rsid w:val="00C05D81"/>
    <w:rsid w:val="00C0744C"/>
    <w:rsid w:val="00C077CF"/>
    <w:rsid w:val="00C11129"/>
    <w:rsid w:val="00C1535B"/>
    <w:rsid w:val="00C1647F"/>
    <w:rsid w:val="00C23E8C"/>
    <w:rsid w:val="00C24BED"/>
    <w:rsid w:val="00C250CB"/>
    <w:rsid w:val="00C26549"/>
    <w:rsid w:val="00C27D95"/>
    <w:rsid w:val="00C31FEA"/>
    <w:rsid w:val="00C31FFA"/>
    <w:rsid w:val="00C342B9"/>
    <w:rsid w:val="00C34E6F"/>
    <w:rsid w:val="00C37993"/>
    <w:rsid w:val="00C455A1"/>
    <w:rsid w:val="00C45CD1"/>
    <w:rsid w:val="00C46564"/>
    <w:rsid w:val="00C469C5"/>
    <w:rsid w:val="00C47E83"/>
    <w:rsid w:val="00C51A58"/>
    <w:rsid w:val="00C53CE0"/>
    <w:rsid w:val="00C56912"/>
    <w:rsid w:val="00C605F9"/>
    <w:rsid w:val="00C6071D"/>
    <w:rsid w:val="00C61FB2"/>
    <w:rsid w:val="00C628A1"/>
    <w:rsid w:val="00C63713"/>
    <w:rsid w:val="00C63BA0"/>
    <w:rsid w:val="00C67470"/>
    <w:rsid w:val="00C7630F"/>
    <w:rsid w:val="00C932F2"/>
    <w:rsid w:val="00C96800"/>
    <w:rsid w:val="00C97CF3"/>
    <w:rsid w:val="00CA2957"/>
    <w:rsid w:val="00CA6794"/>
    <w:rsid w:val="00CB5F2C"/>
    <w:rsid w:val="00CB65CC"/>
    <w:rsid w:val="00CC2839"/>
    <w:rsid w:val="00CC47EF"/>
    <w:rsid w:val="00CD0B26"/>
    <w:rsid w:val="00CD277F"/>
    <w:rsid w:val="00CD39E7"/>
    <w:rsid w:val="00CD50DE"/>
    <w:rsid w:val="00CD62D4"/>
    <w:rsid w:val="00CE65F1"/>
    <w:rsid w:val="00CE71E4"/>
    <w:rsid w:val="00CF246B"/>
    <w:rsid w:val="00CF3736"/>
    <w:rsid w:val="00CF6571"/>
    <w:rsid w:val="00CF71A9"/>
    <w:rsid w:val="00D008F0"/>
    <w:rsid w:val="00D0462B"/>
    <w:rsid w:val="00D05044"/>
    <w:rsid w:val="00D058A0"/>
    <w:rsid w:val="00D146C1"/>
    <w:rsid w:val="00D16A59"/>
    <w:rsid w:val="00D25BF7"/>
    <w:rsid w:val="00D27422"/>
    <w:rsid w:val="00D30346"/>
    <w:rsid w:val="00D30C87"/>
    <w:rsid w:val="00D344D7"/>
    <w:rsid w:val="00D4268F"/>
    <w:rsid w:val="00D4319B"/>
    <w:rsid w:val="00D45D56"/>
    <w:rsid w:val="00D53433"/>
    <w:rsid w:val="00D5568E"/>
    <w:rsid w:val="00D6636E"/>
    <w:rsid w:val="00D72079"/>
    <w:rsid w:val="00D7526D"/>
    <w:rsid w:val="00D80906"/>
    <w:rsid w:val="00D84283"/>
    <w:rsid w:val="00D847F5"/>
    <w:rsid w:val="00D85654"/>
    <w:rsid w:val="00D86998"/>
    <w:rsid w:val="00D87033"/>
    <w:rsid w:val="00D94788"/>
    <w:rsid w:val="00D96B66"/>
    <w:rsid w:val="00DA2FC5"/>
    <w:rsid w:val="00DA30FC"/>
    <w:rsid w:val="00DA5F3A"/>
    <w:rsid w:val="00DB1B4C"/>
    <w:rsid w:val="00DB1E8F"/>
    <w:rsid w:val="00DB3209"/>
    <w:rsid w:val="00DB3FD3"/>
    <w:rsid w:val="00DB423C"/>
    <w:rsid w:val="00DB432E"/>
    <w:rsid w:val="00DB6854"/>
    <w:rsid w:val="00DE2C00"/>
    <w:rsid w:val="00DE3ED5"/>
    <w:rsid w:val="00DE400A"/>
    <w:rsid w:val="00DE490A"/>
    <w:rsid w:val="00DE50B1"/>
    <w:rsid w:val="00DE5B46"/>
    <w:rsid w:val="00DE7E1F"/>
    <w:rsid w:val="00E00D5F"/>
    <w:rsid w:val="00E0202D"/>
    <w:rsid w:val="00E0672C"/>
    <w:rsid w:val="00E06F8B"/>
    <w:rsid w:val="00E07180"/>
    <w:rsid w:val="00E15B6D"/>
    <w:rsid w:val="00E17E7C"/>
    <w:rsid w:val="00E208F4"/>
    <w:rsid w:val="00E21E85"/>
    <w:rsid w:val="00E258E7"/>
    <w:rsid w:val="00E317FF"/>
    <w:rsid w:val="00E3193F"/>
    <w:rsid w:val="00E37088"/>
    <w:rsid w:val="00E427AD"/>
    <w:rsid w:val="00E51F33"/>
    <w:rsid w:val="00E52F6E"/>
    <w:rsid w:val="00E53186"/>
    <w:rsid w:val="00E61E97"/>
    <w:rsid w:val="00E65877"/>
    <w:rsid w:val="00E65C7B"/>
    <w:rsid w:val="00E6729B"/>
    <w:rsid w:val="00E71709"/>
    <w:rsid w:val="00E71801"/>
    <w:rsid w:val="00E72FDF"/>
    <w:rsid w:val="00E76327"/>
    <w:rsid w:val="00E84E1E"/>
    <w:rsid w:val="00E856A3"/>
    <w:rsid w:val="00E96E6B"/>
    <w:rsid w:val="00EA1364"/>
    <w:rsid w:val="00EA4910"/>
    <w:rsid w:val="00EA69BD"/>
    <w:rsid w:val="00EA77D9"/>
    <w:rsid w:val="00EB09E9"/>
    <w:rsid w:val="00EB400A"/>
    <w:rsid w:val="00EB560B"/>
    <w:rsid w:val="00EC18AE"/>
    <w:rsid w:val="00ED4DBB"/>
    <w:rsid w:val="00ED70C1"/>
    <w:rsid w:val="00EE0832"/>
    <w:rsid w:val="00EE21DC"/>
    <w:rsid w:val="00EE40CC"/>
    <w:rsid w:val="00EF08C0"/>
    <w:rsid w:val="00EF09D2"/>
    <w:rsid w:val="00EF193A"/>
    <w:rsid w:val="00EF3C46"/>
    <w:rsid w:val="00EF43C2"/>
    <w:rsid w:val="00EF571B"/>
    <w:rsid w:val="00EF6B00"/>
    <w:rsid w:val="00EF7D79"/>
    <w:rsid w:val="00F05506"/>
    <w:rsid w:val="00F059E4"/>
    <w:rsid w:val="00F0617D"/>
    <w:rsid w:val="00F06B39"/>
    <w:rsid w:val="00F152F1"/>
    <w:rsid w:val="00F15A65"/>
    <w:rsid w:val="00F1781E"/>
    <w:rsid w:val="00F2397D"/>
    <w:rsid w:val="00F23DBB"/>
    <w:rsid w:val="00F24F9E"/>
    <w:rsid w:val="00F2713C"/>
    <w:rsid w:val="00F31EBA"/>
    <w:rsid w:val="00F40D21"/>
    <w:rsid w:val="00F445D5"/>
    <w:rsid w:val="00F46DD2"/>
    <w:rsid w:val="00F518D4"/>
    <w:rsid w:val="00F53404"/>
    <w:rsid w:val="00F53E59"/>
    <w:rsid w:val="00F53EE2"/>
    <w:rsid w:val="00F55DEE"/>
    <w:rsid w:val="00F5770B"/>
    <w:rsid w:val="00F62664"/>
    <w:rsid w:val="00F63F25"/>
    <w:rsid w:val="00F6423D"/>
    <w:rsid w:val="00F653F6"/>
    <w:rsid w:val="00F67A15"/>
    <w:rsid w:val="00F70F1A"/>
    <w:rsid w:val="00F71764"/>
    <w:rsid w:val="00F71B78"/>
    <w:rsid w:val="00F72AAC"/>
    <w:rsid w:val="00F72EDB"/>
    <w:rsid w:val="00F73134"/>
    <w:rsid w:val="00F73E28"/>
    <w:rsid w:val="00F745D7"/>
    <w:rsid w:val="00F7586E"/>
    <w:rsid w:val="00F7592B"/>
    <w:rsid w:val="00F76B48"/>
    <w:rsid w:val="00F80E0F"/>
    <w:rsid w:val="00F81894"/>
    <w:rsid w:val="00F87680"/>
    <w:rsid w:val="00F928F1"/>
    <w:rsid w:val="00FA07AF"/>
    <w:rsid w:val="00FA0B53"/>
    <w:rsid w:val="00FA22AD"/>
    <w:rsid w:val="00FB30AC"/>
    <w:rsid w:val="00FB64FB"/>
    <w:rsid w:val="00FC0B85"/>
    <w:rsid w:val="00FC4F5B"/>
    <w:rsid w:val="00FC6ED5"/>
    <w:rsid w:val="00FD4985"/>
    <w:rsid w:val="00FE1411"/>
    <w:rsid w:val="00FE3C72"/>
    <w:rsid w:val="00FE46E3"/>
    <w:rsid w:val="00FE48BE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26B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357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57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357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57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69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69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ourcetag">
    <w:name w:val="source__tag"/>
    <w:basedOn w:val="a"/>
    <w:rsid w:val="002B768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semiHidden/>
    <w:unhideWhenUsed/>
    <w:rsid w:val="00ED4DBB"/>
    <w:rPr>
      <w:sz w:val="24"/>
      <w:u w:color="000000"/>
      <w:lang w:eastAsia="en-US"/>
    </w:rPr>
  </w:style>
  <w:style w:type="character" w:customStyle="1" w:styleId="ab">
    <w:name w:val="Основной текст Знак"/>
    <w:basedOn w:val="a0"/>
    <w:link w:val="aa"/>
    <w:semiHidden/>
    <w:rsid w:val="00ED4DBB"/>
    <w:rPr>
      <w:rFonts w:ascii="Times New Roman" w:eastAsia="Times New Roman" w:hAnsi="Times New Roman" w:cs="Times New Roman"/>
      <w:sz w:val="24"/>
      <w:szCs w:val="20"/>
      <w:u w:color="000000"/>
    </w:rPr>
  </w:style>
  <w:style w:type="paragraph" w:customStyle="1" w:styleId="msonormalmrcssattr">
    <w:name w:val="msonormal_mr_css_attr"/>
    <w:basedOn w:val="a"/>
    <w:rsid w:val="00264B4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26B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357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57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357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57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69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69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ourcetag">
    <w:name w:val="source__tag"/>
    <w:basedOn w:val="a"/>
    <w:rsid w:val="002B768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semiHidden/>
    <w:unhideWhenUsed/>
    <w:rsid w:val="00ED4DBB"/>
    <w:rPr>
      <w:sz w:val="24"/>
      <w:u w:color="000000"/>
      <w:lang w:eastAsia="en-US"/>
    </w:rPr>
  </w:style>
  <w:style w:type="character" w:customStyle="1" w:styleId="ab">
    <w:name w:val="Основной текст Знак"/>
    <w:basedOn w:val="a0"/>
    <w:link w:val="aa"/>
    <w:semiHidden/>
    <w:rsid w:val="00ED4DBB"/>
    <w:rPr>
      <w:rFonts w:ascii="Times New Roman" w:eastAsia="Times New Roman" w:hAnsi="Times New Roman" w:cs="Times New Roman"/>
      <w:sz w:val="24"/>
      <w:szCs w:val="20"/>
      <w:u w:color="000000"/>
    </w:rPr>
  </w:style>
  <w:style w:type="paragraph" w:customStyle="1" w:styleId="msonormalmrcssattr">
    <w:name w:val="msonormal_mr_css_attr"/>
    <w:basedOn w:val="a"/>
    <w:rsid w:val="00264B4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4992">
          <w:blockQuote w:val="1"/>
          <w:marLeft w:val="150"/>
          <w:marRight w:val="150"/>
          <w:marTop w:val="150"/>
          <w:marBottom w:val="150"/>
          <w:divBdr>
            <w:top w:val="none" w:sz="0" w:space="0" w:color="auto"/>
            <w:left w:val="single" w:sz="6" w:space="8" w:color="0857A6"/>
            <w:bottom w:val="none" w:sz="0" w:space="0" w:color="auto"/>
            <w:right w:val="none" w:sz="0" w:space="0" w:color="auto"/>
          </w:divBdr>
          <w:divsChild>
            <w:div w:id="20108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94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8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9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85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5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3353124">
          <w:blockQuote w:val="1"/>
          <w:marLeft w:val="150"/>
          <w:marRight w:val="150"/>
          <w:marTop w:val="150"/>
          <w:marBottom w:val="150"/>
          <w:divBdr>
            <w:top w:val="none" w:sz="0" w:space="0" w:color="auto"/>
            <w:left w:val="single" w:sz="6" w:space="8" w:color="0857A6"/>
            <w:bottom w:val="none" w:sz="0" w:space="0" w:color="auto"/>
            <w:right w:val="none" w:sz="0" w:space="0" w:color="auto"/>
          </w:divBdr>
          <w:divsChild>
            <w:div w:id="21463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5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0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42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17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6884B-EA87-47B3-BE49-6793FFF15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9</Pages>
  <Words>3682</Words>
  <Characters>20993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Роман</dc:creator>
  <cp:lastModifiedBy>админ</cp:lastModifiedBy>
  <cp:revision>283</cp:revision>
  <cp:lastPrinted>2021-04-22T08:54:00Z</cp:lastPrinted>
  <dcterms:created xsi:type="dcterms:W3CDTF">2020-02-21T13:59:00Z</dcterms:created>
  <dcterms:modified xsi:type="dcterms:W3CDTF">2021-04-27T06:20:00Z</dcterms:modified>
</cp:coreProperties>
</file>